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1"/>
        <w:tblW w:w="10627" w:type="dxa"/>
        <w:tblInd w:w="111" w:type="dxa"/>
        <w:tblLook w:val="01E0" w:firstRow="1" w:lastRow="1" w:firstColumn="1" w:lastColumn="1" w:noHBand="0" w:noVBand="0"/>
      </w:tblPr>
      <w:tblGrid>
        <w:gridCol w:w="8670"/>
        <w:gridCol w:w="1957"/>
      </w:tblGrid>
      <w:tr>
        <w:trPr>
          <w:trHeight w:val="1959"/>
        </w:trPr>
        <w:tc>
          <w:tcPr>
            <w:tcW w:w="8669" w:type="dxa"/>
            <w:tcBorders>
              <w:bottom w:val="single" w:sz="4" w:space="0" w:color="000000"/>
            </w:tcBorders>
            <w:shd w:val="clear" w:color="auto" w:fill="auto"/>
          </w:tcPr>
          <w:p>
            <w:pPr>
              <w:pStyle w:val="TableParagraph"/>
              <w:spacing w:before="75" w:line="514" w:lineRule="exact"/>
              <w:ind w:left="192"/>
              <w:rPr>
                <w:rFonts w:ascii="Arial Black" w:hAnsi="Arial Black"/>
                <w:b/>
                <w:i/>
                <w:shadow/>
                <w:sz w:val="38"/>
              </w:rPr>
            </w:pPr>
            <w:r>
              <w:rPr>
                <w:rFonts w:ascii="Arial Black" w:eastAsia="Arial Black" w:hAnsi="Arial Black"/>
                <w:b/>
                <w:bCs/>
                <w:i/>
                <w:iCs/>
                <w:shadow/>
                <w:sz w:val="38"/>
                <w:szCs w:val="38"/>
                <w:u w:color="FFFFFF"/>
                <w:lang w:val="fr-CA"/>
              </w:rPr>
              <w:t>FICHE DE DONNÉES TECHNIQUES</w:t>
            </w:r>
          </w:p>
          <w:p>
            <w:pPr>
              <w:pStyle w:val="TableParagraph"/>
              <w:spacing w:before="10" w:line="527" w:lineRule="exact"/>
              <w:ind w:left="192"/>
              <w:rPr>
                <w:rFonts w:ascii="Arial Black" w:hAnsi="Arial Black"/>
                <w:b/>
                <w:i/>
                <w:shadow/>
                <w:sz w:val="38"/>
              </w:rPr>
            </w:pPr>
            <w:r>
              <w:rPr>
                <w:rFonts w:ascii="Arial Black" w:eastAsia="Arial Black" w:hAnsi="Arial Black"/>
                <w:b/>
                <w:bCs/>
                <w:i/>
                <w:iCs/>
                <w:shadow/>
                <w:sz w:val="38"/>
                <w:szCs w:val="38"/>
                <w:u w:color="FFFFFF"/>
                <w:lang w:val="fr-CA"/>
              </w:rPr>
              <w:t>Mastic 2 en 1 USC Garage</w:t>
            </w:r>
          </w:p>
          <w:p>
            <w:pPr>
              <w:pStyle w:val="TableParagraph"/>
              <w:spacing w:before="16"/>
              <w:ind w:left="192"/>
              <w:rPr>
                <w:rFonts w:ascii="Arial Black" w:hAnsi="Arial Black"/>
                <w:b/>
                <w:i/>
                <w:shadow/>
                <w:sz w:val="38"/>
              </w:rPr>
            </w:pPr>
            <w:r>
              <w:rPr>
                <w:b/>
                <w:bCs/>
                <w:sz w:val="20"/>
                <w:szCs w:val="20"/>
                <w:u w:color="FFFFFF"/>
                <w:lang w:val="fr-CA"/>
              </w:rPr>
              <w:t>PRODUIT : Mastic 2 en 1 USC Garage USC Garage APPELS TECHNIQUES: 1-800-321-0672</w:t>
            </w:r>
          </w:p>
        </w:tc>
        <w:tc>
          <w:tcPr>
            <w:tcW w:w="1957" w:type="dxa"/>
            <w:tcBorders>
              <w:bottom w:val="single" w:sz="4" w:space="0" w:color="000000"/>
            </w:tcBorders>
            <w:shd w:val="clear" w:color="auto" w:fill="auto"/>
          </w:tcPr>
          <w:p>
            <w:pPr>
              <w:pStyle w:val="TableParagraph"/>
              <w:spacing w:before="5"/>
              <w:rPr>
                <w:rFonts w:ascii="Times New Roman" w:hAnsi="Times New Roman"/>
                <w:sz w:val="3"/>
              </w:rPr>
            </w:pPr>
          </w:p>
          <w:p>
            <w:pPr>
              <w:pStyle w:val="TableParagraph"/>
              <w:ind w:left="76"/>
              <w:rPr>
                <w:rFonts w:ascii="Times New Roman" w:hAnsi="Times New Roman"/>
                <w:sz w:val="20"/>
              </w:rPr>
            </w:pPr>
            <w:r>
              <w:rPr>
                <w:noProof/>
                <w:lang w:eastAsia="ja-JP"/>
              </w:rPr>
              <w:drawing>
                <wp:inline distT="0" distB="0" distL="0" distR="0">
                  <wp:extent cx="807720" cy="101473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7"/>
                          <a:stretch>
                            <a:fillRect/>
                          </a:stretch>
                        </pic:blipFill>
                        <pic:spPr bwMode="auto">
                          <a:xfrm>
                            <a:off x="0" y="0"/>
                            <a:ext cx="807720" cy="1014730"/>
                          </a:xfrm>
                          <a:prstGeom prst="rect">
                            <a:avLst/>
                          </a:prstGeom>
                        </pic:spPr>
                      </pic:pic>
                    </a:graphicData>
                  </a:graphic>
                </wp:inline>
              </w:drawing>
            </w:r>
          </w:p>
          <w:p>
            <w:pPr>
              <w:pStyle w:val="TableParagraph"/>
              <w:spacing w:before="5"/>
              <w:rPr>
                <w:rFonts w:ascii="Times New Roman" w:hAnsi="Times New Roman"/>
              </w:rPr>
            </w:pPr>
          </w:p>
        </w:tc>
      </w:tr>
    </w:tbl>
    <w:p>
      <w:pPr>
        <w:pStyle w:val="BodyText"/>
        <w:spacing w:before="4"/>
        <w:rPr>
          <w:rFonts w:ascii="Times New Roman" w:hAnsi="Times New Roman"/>
          <w:sz w:val="27"/>
        </w:rPr>
      </w:pPr>
    </w:p>
    <w:p>
      <w:pPr>
        <w:pStyle w:val="Heading1"/>
        <w:spacing w:before="93"/>
        <w:ind w:left="464"/>
      </w:pPr>
      <w:r>
        <w:rPr>
          <w:u w:color="FFFFFF"/>
          <w:lang w:val="fr-CA"/>
        </w:rPr>
        <w:t>DESCRIPTION :</w:t>
      </w:r>
    </w:p>
    <w:p>
      <w:pPr>
        <w:pStyle w:val="BodyText"/>
        <w:ind w:left="464"/>
      </w:pPr>
      <w:r>
        <w:rPr>
          <w:u w:color="FFFFFF"/>
          <w:lang w:val="fr-CA"/>
        </w:rPr>
        <w:t>Le mastic 2 en 1 USC Garage, le plus récent produit de notre gamme de mastics légers à technologie de pointe. Le mastic très lisse 2 en 1 intègre une technologie de microperfection de la surface afin de réduire la probabilité de piqûres ainsi qu'une accélérateur d’adhésion pour une adhérence maximale aux surfaces de carrosserie automobile. Le 2 en 1 est facile à étaler, à appliquer et à niveler grâce à une tension superficielle plus faible. Avec son application super lisse, vos temps de ponçage seront considérablement réduits; moins de ponçage = moins de temps. Avec le mastic 2 en 1, vous pouvez éliminer l’étape de mastic de vitrage de la réparation de carrosserie.</w:t>
      </w:r>
    </w:p>
    <w:p>
      <w:pPr>
        <w:pStyle w:val="BodyText"/>
      </w:pPr>
    </w:p>
    <w:p>
      <w:pPr>
        <w:pStyle w:val="Heading1"/>
        <w:spacing w:before="0"/>
        <w:ind w:left="464"/>
      </w:pPr>
      <w:r>
        <w:rPr>
          <w:u w:color="FFFFFF"/>
          <w:lang w:val="fr-CA"/>
        </w:rPr>
        <w:t>NUMÉROS DE PIÈCES :</w:t>
      </w:r>
    </w:p>
    <w:p>
      <w:pPr>
        <w:pStyle w:val="BodyText"/>
        <w:spacing w:before="6"/>
        <w:rPr>
          <w:b/>
          <w:sz w:val="5"/>
        </w:rPr>
      </w:pPr>
    </w:p>
    <w:tbl>
      <w:tblPr>
        <w:tblStyle w:val="TableNormal1"/>
        <w:tblW w:w="9153" w:type="dxa"/>
        <w:tblInd w:w="567" w:type="dxa"/>
        <w:tblLook w:val="01E0" w:firstRow="1" w:lastRow="1" w:firstColumn="1" w:lastColumn="1" w:noHBand="0" w:noVBand="0"/>
      </w:tblPr>
      <w:tblGrid>
        <w:gridCol w:w="4937"/>
        <w:gridCol w:w="2098"/>
        <w:gridCol w:w="2118"/>
      </w:tblGrid>
      <w:tr>
        <w:trPr>
          <w:trHeight w:val="278"/>
        </w:trPr>
        <w:tc>
          <w:tcPr>
            <w:tcW w:w="4937" w:type="dxa"/>
            <w:shd w:val="clear" w:color="auto" w:fill="auto"/>
          </w:tcPr>
          <w:p>
            <w:pPr>
              <w:pStyle w:val="TableParagraph"/>
              <w:tabs>
                <w:tab w:val="left" w:pos="360"/>
              </w:tabs>
              <w:spacing w:line="210" w:lineRule="exact"/>
              <w:ind w:left="28"/>
            </w:pPr>
            <w:r>
              <w:rPr>
                <w:rFonts w:ascii="Symbol" w:eastAsia="Symbol" w:hAnsi="Symbol" w:cs="Symbol"/>
                <w:sz w:val="20"/>
                <w:szCs w:val="20"/>
                <w:u w:color="FFFFFF"/>
                <w:lang w:val="fr-CA"/>
              </w:rPr>
              <w:t></w:t>
            </w:r>
            <w:r>
              <w:rPr>
                <w:rFonts w:ascii="Times New Roman" w:eastAsia="Times New Roman" w:hAnsi="Times New Roman"/>
                <w:sz w:val="20"/>
                <w:szCs w:val="20"/>
                <w:u w:color="FFFFFF"/>
                <w:lang w:val="fr-CA"/>
              </w:rPr>
              <w:tab/>
            </w:r>
            <w:r>
              <w:rPr>
                <w:sz w:val="20"/>
                <w:szCs w:val="20"/>
                <w:u w:color="FFFFFF"/>
                <w:lang w:val="fr-CA"/>
              </w:rPr>
              <w:t>77705 / 77805C Mastic 2 en 1, pochette de 226 g (8 oz)</w:t>
            </w:r>
          </w:p>
        </w:tc>
        <w:tc>
          <w:tcPr>
            <w:tcW w:w="2098" w:type="dxa"/>
            <w:shd w:val="clear" w:color="auto" w:fill="auto"/>
          </w:tcPr>
          <w:p>
            <w:pPr>
              <w:pStyle w:val="TableParagraph"/>
              <w:spacing w:line="208" w:lineRule="exact"/>
              <w:ind w:left="25"/>
              <w:rPr>
                <w:sz w:val="20"/>
              </w:rPr>
            </w:pPr>
            <w:r>
              <w:rPr>
                <w:sz w:val="20"/>
                <w:szCs w:val="20"/>
                <w:u w:color="FFFFFF"/>
                <w:lang w:val="fr-CA"/>
              </w:rPr>
              <w:t>6 pochettes / caisse</w:t>
            </w:r>
          </w:p>
        </w:tc>
        <w:tc>
          <w:tcPr>
            <w:tcW w:w="2118" w:type="dxa"/>
            <w:shd w:val="clear" w:color="auto" w:fill="auto"/>
          </w:tcPr>
          <w:p>
            <w:pPr>
              <w:pStyle w:val="TableParagraph"/>
              <w:spacing w:line="208" w:lineRule="exact"/>
              <w:ind w:left="26"/>
            </w:pPr>
            <w:r>
              <w:rPr>
                <w:sz w:val="20"/>
                <w:szCs w:val="20"/>
                <w:u w:color="FFFFFF"/>
                <w:lang w:val="fr-CA"/>
              </w:rPr>
              <w:t>1,5 kg (3,2 lb) / caisse</w:t>
            </w:r>
          </w:p>
        </w:tc>
        <w:bookmarkStart w:id="0" w:name="_GoBack"/>
        <w:bookmarkEnd w:id="0"/>
      </w:tr>
    </w:tbl>
    <w:p>
      <w:pPr>
        <w:pStyle w:val="BodyText"/>
        <w:rPr>
          <w:b/>
          <w:sz w:val="22"/>
        </w:rPr>
      </w:pPr>
    </w:p>
    <w:p>
      <w:pPr>
        <w:spacing w:before="138"/>
        <w:ind w:left="464"/>
        <w:rPr>
          <w:b/>
          <w:sz w:val="20"/>
        </w:rPr>
      </w:pPr>
      <w:r>
        <w:rPr>
          <w:b/>
          <w:bCs/>
          <w:sz w:val="20"/>
          <w:szCs w:val="20"/>
          <w:u w:color="FFFFFF"/>
          <w:lang w:val="fr-CA"/>
        </w:rPr>
        <w:t>UTILISATIONS DU PRODUIT :</w:t>
      </w:r>
    </w:p>
    <w:p>
      <w:pPr>
        <w:pStyle w:val="BodyText"/>
        <w:ind w:left="464"/>
      </w:pPr>
      <w:r>
        <w:rPr>
          <w:u w:color="FFFFFF"/>
          <w:lang w:val="fr-CA"/>
        </w:rPr>
        <w:t>Utilisez-le pour le remplissage et les réparations mineures de la carrosserie allant jusqu'à 6,3 mm (¼ po), comme des bosses, des creux, des dommages causés par la grêle et des petits trous.</w:t>
      </w:r>
    </w:p>
    <w:p>
      <w:pPr>
        <w:pStyle w:val="BodyText"/>
      </w:pPr>
    </w:p>
    <w:p>
      <w:pPr>
        <w:pStyle w:val="Heading1"/>
        <w:spacing w:before="93"/>
        <w:ind w:left="464"/>
      </w:pPr>
      <w:r>
        <w:rPr>
          <w:u w:color="FFFFFF"/>
          <w:lang w:val="fr-CA"/>
        </w:rPr>
        <w:t>SUBSTRATS TYPIQUES :</w:t>
      </w:r>
    </w:p>
    <w:tbl>
      <w:tblPr>
        <w:tblStyle w:val="TableNormal1"/>
        <w:tblW w:w="9379" w:type="dxa"/>
        <w:tblInd w:w="567" w:type="dxa"/>
        <w:tblLook w:val="01E0" w:firstRow="1" w:lastRow="1" w:firstColumn="1" w:lastColumn="1" w:noHBand="0" w:noVBand="0"/>
      </w:tblPr>
      <w:tblGrid>
        <w:gridCol w:w="1319"/>
        <w:gridCol w:w="1691"/>
        <w:gridCol w:w="1808"/>
        <w:gridCol w:w="1783"/>
        <w:gridCol w:w="1316"/>
        <w:gridCol w:w="1462"/>
      </w:tblGrid>
      <w:tr>
        <w:trPr>
          <w:trHeight w:val="236"/>
        </w:trPr>
        <w:tc>
          <w:tcPr>
            <w:tcW w:w="1319" w:type="dxa"/>
            <w:shd w:val="clear" w:color="auto" w:fill="auto"/>
          </w:tcPr>
          <w:p>
            <w:pPr>
              <w:pStyle w:val="TableParagraph"/>
              <w:numPr>
                <w:ilvl w:val="0"/>
                <w:numId w:val="10"/>
              </w:numPr>
              <w:tabs>
                <w:tab w:val="left" w:pos="182"/>
              </w:tabs>
              <w:spacing w:line="209" w:lineRule="exact"/>
              <w:rPr>
                <w:sz w:val="20"/>
              </w:rPr>
            </w:pPr>
            <w:r>
              <w:rPr>
                <w:sz w:val="20"/>
                <w:szCs w:val="20"/>
                <w:u w:color="FFFFFF"/>
                <w:lang w:val="fr-CA"/>
              </w:rPr>
              <w:t>Acier</w:t>
            </w:r>
          </w:p>
        </w:tc>
        <w:tc>
          <w:tcPr>
            <w:tcW w:w="1690" w:type="dxa"/>
            <w:shd w:val="clear" w:color="auto" w:fill="auto"/>
          </w:tcPr>
          <w:p>
            <w:pPr>
              <w:pStyle w:val="TableParagraph"/>
              <w:numPr>
                <w:ilvl w:val="0"/>
                <w:numId w:val="9"/>
              </w:numPr>
              <w:tabs>
                <w:tab w:val="left" w:pos="193"/>
              </w:tabs>
              <w:spacing w:line="209" w:lineRule="exact"/>
              <w:ind w:hanging="175"/>
              <w:rPr>
                <w:sz w:val="20"/>
              </w:rPr>
            </w:pPr>
            <w:r>
              <w:rPr>
                <w:sz w:val="20"/>
                <w:szCs w:val="20"/>
                <w:u w:color="FFFFFF"/>
                <w:lang w:val="fr-CA"/>
              </w:rPr>
              <w:t>Aluminium</w:t>
            </w:r>
          </w:p>
        </w:tc>
        <w:tc>
          <w:tcPr>
            <w:tcW w:w="1808" w:type="dxa"/>
            <w:shd w:val="clear" w:color="auto" w:fill="auto"/>
          </w:tcPr>
          <w:p>
            <w:pPr>
              <w:pStyle w:val="TableParagraph"/>
              <w:numPr>
                <w:ilvl w:val="0"/>
                <w:numId w:val="8"/>
              </w:numPr>
              <w:tabs>
                <w:tab w:val="left" w:pos="184"/>
              </w:tabs>
              <w:spacing w:line="209" w:lineRule="exact"/>
              <w:ind w:hanging="175"/>
              <w:rPr>
                <w:sz w:val="20"/>
              </w:rPr>
            </w:pPr>
            <w:r>
              <w:rPr>
                <w:sz w:val="20"/>
                <w:szCs w:val="20"/>
                <w:u w:color="FFFFFF"/>
                <w:lang w:val="fr-CA"/>
              </w:rPr>
              <w:t>Fibre de verre</w:t>
            </w:r>
          </w:p>
        </w:tc>
        <w:tc>
          <w:tcPr>
            <w:tcW w:w="1783" w:type="dxa"/>
            <w:shd w:val="clear" w:color="auto" w:fill="auto"/>
          </w:tcPr>
          <w:p>
            <w:pPr>
              <w:pStyle w:val="TableParagraph"/>
              <w:numPr>
                <w:ilvl w:val="0"/>
                <w:numId w:val="7"/>
              </w:numPr>
              <w:tabs>
                <w:tab w:val="left" w:pos="178"/>
              </w:tabs>
              <w:spacing w:line="209" w:lineRule="exact"/>
              <w:ind w:hanging="175"/>
              <w:rPr>
                <w:sz w:val="20"/>
              </w:rPr>
            </w:pPr>
            <w:r>
              <w:rPr>
                <w:sz w:val="20"/>
                <w:szCs w:val="20"/>
                <w:u w:color="FFFFFF"/>
                <w:lang w:val="fr-CA"/>
              </w:rPr>
              <w:t>Mastic pour carrosserie</w:t>
            </w:r>
          </w:p>
        </w:tc>
        <w:tc>
          <w:tcPr>
            <w:tcW w:w="1316" w:type="dxa"/>
            <w:shd w:val="clear" w:color="auto" w:fill="auto"/>
          </w:tcPr>
          <w:p>
            <w:pPr>
              <w:pStyle w:val="TableParagraph"/>
              <w:numPr>
                <w:ilvl w:val="0"/>
                <w:numId w:val="6"/>
              </w:numPr>
              <w:tabs>
                <w:tab w:val="left" w:pos="190"/>
              </w:tabs>
              <w:spacing w:line="209" w:lineRule="exact"/>
              <w:ind w:hanging="170"/>
              <w:rPr>
                <w:sz w:val="20"/>
              </w:rPr>
            </w:pPr>
            <w:r>
              <w:rPr>
                <w:sz w:val="20"/>
                <w:szCs w:val="20"/>
                <w:u w:color="FFFFFF"/>
                <w:lang w:val="fr-CA"/>
              </w:rPr>
              <w:t>Bois</w:t>
            </w:r>
          </w:p>
        </w:tc>
        <w:tc>
          <w:tcPr>
            <w:tcW w:w="1462" w:type="dxa"/>
            <w:shd w:val="clear" w:color="auto" w:fill="auto"/>
          </w:tcPr>
          <w:p>
            <w:pPr>
              <w:pStyle w:val="TableParagraph"/>
              <w:numPr>
                <w:ilvl w:val="0"/>
                <w:numId w:val="5"/>
              </w:numPr>
              <w:tabs>
                <w:tab w:val="left" w:pos="198"/>
              </w:tabs>
              <w:spacing w:line="209" w:lineRule="exact"/>
              <w:rPr>
                <w:sz w:val="20"/>
              </w:rPr>
            </w:pPr>
            <w:r>
              <w:rPr>
                <w:sz w:val="20"/>
                <w:szCs w:val="20"/>
                <w:u w:color="FFFFFF"/>
                <w:lang w:val="fr-CA"/>
              </w:rPr>
              <w:t>Apprêts 2K</w:t>
            </w:r>
          </w:p>
        </w:tc>
      </w:tr>
      <w:tr>
        <w:trPr>
          <w:trHeight w:val="236"/>
        </w:trPr>
        <w:tc>
          <w:tcPr>
            <w:tcW w:w="3010" w:type="dxa"/>
            <w:gridSpan w:val="2"/>
            <w:shd w:val="clear" w:color="auto" w:fill="auto"/>
          </w:tcPr>
          <w:p>
            <w:pPr>
              <w:pStyle w:val="TableParagraph"/>
              <w:numPr>
                <w:ilvl w:val="0"/>
                <w:numId w:val="4"/>
              </w:numPr>
              <w:tabs>
                <w:tab w:val="left" w:pos="182"/>
              </w:tabs>
              <w:spacing w:line="216" w:lineRule="exact"/>
              <w:rPr>
                <w:sz w:val="20"/>
              </w:rPr>
            </w:pPr>
            <w:r>
              <w:rPr>
                <w:sz w:val="20"/>
                <w:szCs w:val="20"/>
                <w:u w:color="FFFFFF"/>
                <w:lang w:val="fr-CA"/>
              </w:rPr>
              <w:t>Finitions FEO poncées et vieillies</w:t>
            </w:r>
          </w:p>
        </w:tc>
        <w:tc>
          <w:tcPr>
            <w:tcW w:w="6368" w:type="dxa"/>
            <w:gridSpan w:val="4"/>
            <w:shd w:val="clear" w:color="auto" w:fill="auto"/>
          </w:tcPr>
          <w:p>
            <w:pPr>
              <w:pStyle w:val="TableParagraph"/>
              <w:numPr>
                <w:ilvl w:val="0"/>
                <w:numId w:val="3"/>
              </w:numPr>
              <w:tabs>
                <w:tab w:val="left" w:pos="424"/>
              </w:tabs>
              <w:spacing w:line="216" w:lineRule="exact"/>
              <w:ind w:hanging="175"/>
              <w:rPr>
                <w:sz w:val="20"/>
              </w:rPr>
            </w:pPr>
            <w:r>
              <w:rPr>
                <w:sz w:val="20"/>
                <w:szCs w:val="20"/>
                <w:u w:color="FFFFFF"/>
                <w:lang w:val="fr-CA"/>
              </w:rPr>
              <w:t>Acier galvanisé et autre acier revêtu de zinc</w:t>
            </w:r>
          </w:p>
        </w:tc>
      </w:tr>
    </w:tbl>
    <w:p>
      <w:pPr>
        <w:pStyle w:val="ListParagraph"/>
        <w:numPr>
          <w:ilvl w:val="0"/>
          <w:numId w:val="12"/>
        </w:numPr>
        <w:tabs>
          <w:tab w:val="left" w:pos="731"/>
        </w:tabs>
        <w:ind w:left="747" w:hanging="180"/>
        <w:rPr>
          <w:sz w:val="20"/>
        </w:rPr>
      </w:pPr>
      <w:r>
        <w:rPr>
          <w:sz w:val="20"/>
          <w:szCs w:val="20"/>
          <w:u w:color="FFFFFF"/>
          <w:lang w:val="fr-CA"/>
        </w:rPr>
        <w:t>SMC - peut être utilisé pour des réparations cosmétiques. Pour les réparations structurelles sujettes à des contraintes et à une flexibilité élevées, utilisez un produit de réparation SMC.</w:t>
      </w:r>
    </w:p>
    <w:p>
      <w:pPr>
        <w:pStyle w:val="BodyText"/>
        <w:rPr>
          <w:sz w:val="19"/>
        </w:rPr>
      </w:pPr>
    </w:p>
    <w:tbl>
      <w:tblPr>
        <w:tblStyle w:val="TableNormal1"/>
        <w:tblW w:w="9999" w:type="dxa"/>
        <w:tblInd w:w="328" w:type="dxa"/>
        <w:tblLook w:val="01E0" w:firstRow="1" w:lastRow="1" w:firstColumn="1" w:lastColumn="1" w:noHBand="0" w:noVBand="0"/>
      </w:tblPr>
      <w:tblGrid>
        <w:gridCol w:w="885"/>
        <w:gridCol w:w="9114"/>
      </w:tblGrid>
      <w:tr>
        <w:trPr>
          <w:trHeight w:val="1285"/>
        </w:trPr>
        <w:tc>
          <w:tcPr>
            <w:tcW w:w="885" w:type="dxa"/>
            <w:shd w:val="clear" w:color="auto" w:fill="auto"/>
          </w:tcPr>
          <w:p>
            <w:pPr>
              <w:pStyle w:val="TableParagraph"/>
              <w:spacing w:before="1"/>
              <w:rPr>
                <w:sz w:val="2"/>
              </w:rPr>
            </w:pPr>
          </w:p>
          <w:p>
            <w:pPr>
              <w:pStyle w:val="TableParagraph"/>
              <w:ind w:left="11"/>
              <w:rPr>
                <w:sz w:val="24"/>
              </w:rPr>
            </w:pPr>
            <w:r>
              <w:rPr>
                <w:noProof/>
                <w:lang w:eastAsia="ja-JP"/>
              </w:rPr>
              <w:drawing>
                <wp:inline distT="0" distB="0" distL="0" distR="0">
                  <wp:extent cx="452755" cy="452755"/>
                  <wp:effectExtent l="0" t="0" r="0" b="0"/>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a:picLocks noChangeAspect="1" noChangeArrowheads="1"/>
                          </pic:cNvPicPr>
                        </pic:nvPicPr>
                        <pic:blipFill>
                          <a:blip r:embed="rId8"/>
                          <a:stretch>
                            <a:fillRect/>
                          </a:stretch>
                        </pic:blipFill>
                        <pic:spPr bwMode="auto">
                          <a:xfrm>
                            <a:off x="0" y="0"/>
                            <a:ext cx="452755" cy="452755"/>
                          </a:xfrm>
                          <a:prstGeom prst="rect">
                            <a:avLst/>
                          </a:prstGeom>
                        </pic:spPr>
                      </pic:pic>
                    </a:graphicData>
                  </a:graphic>
                </wp:inline>
              </w:drawing>
            </w:r>
          </w:p>
        </w:tc>
        <w:tc>
          <w:tcPr>
            <w:tcW w:w="9113" w:type="dxa"/>
            <w:shd w:val="clear" w:color="auto" w:fill="auto"/>
          </w:tcPr>
          <w:p>
            <w:pPr>
              <w:pStyle w:val="TableParagraph"/>
              <w:spacing w:before="40" w:line="218" w:lineRule="exact"/>
              <w:ind w:left="29"/>
              <w:rPr>
                <w:b/>
                <w:sz w:val="20"/>
              </w:rPr>
            </w:pPr>
            <w:r>
              <w:rPr>
                <w:b/>
                <w:bCs/>
                <w:sz w:val="20"/>
                <w:szCs w:val="20"/>
                <w:u w:color="FFFFFF"/>
                <w:lang w:val="fr-CA"/>
              </w:rPr>
              <w:t>PRÉPARATION DE SURFACE</w:t>
            </w:r>
            <w:r>
              <w:rPr>
                <w:sz w:val="20"/>
                <w:szCs w:val="20"/>
                <w:u w:color="FFFFFF"/>
                <w:lang w:val="fr-CA"/>
              </w:rPr>
              <w:t> :</w:t>
            </w:r>
          </w:p>
          <w:p>
            <w:pPr>
              <w:pStyle w:val="TableParagraph"/>
              <w:spacing w:before="49"/>
              <w:ind w:left="389" w:hanging="360"/>
              <w:rPr>
                <w:sz w:val="20"/>
              </w:rPr>
            </w:pPr>
            <w:r>
              <w:rPr>
                <w:sz w:val="20"/>
                <w:szCs w:val="20"/>
                <w:u w:color="FFFFFF"/>
                <w:lang w:val="fr-CA"/>
              </w:rPr>
              <w:t>1. Nettoyez la surface. Enlevez toute saleté, huile, graisse et cire avec un solvant de nettoyage tel que le dissolvant à cire, graisse et silicone # 1240-1.</w:t>
            </w:r>
          </w:p>
          <w:p>
            <w:pPr>
              <w:pStyle w:val="TableParagraph"/>
              <w:numPr>
                <w:ilvl w:val="0"/>
                <w:numId w:val="11"/>
              </w:numPr>
              <w:tabs>
                <w:tab w:val="left" w:pos="390"/>
              </w:tabs>
              <w:spacing w:line="204" w:lineRule="exact"/>
              <w:rPr>
                <w:sz w:val="20"/>
              </w:rPr>
            </w:pPr>
            <w:r>
              <w:rPr>
                <w:sz w:val="20"/>
                <w:szCs w:val="20"/>
                <w:u w:color="FFFFFF"/>
                <w:lang w:val="fr-CA"/>
              </w:rPr>
              <w:t>Assurez-vous que la surface est sèche avant la réparation.</w:t>
            </w:r>
          </w:p>
          <w:p>
            <w:pPr>
              <w:pStyle w:val="TableParagraph"/>
              <w:numPr>
                <w:ilvl w:val="0"/>
                <w:numId w:val="11"/>
              </w:numPr>
              <w:tabs>
                <w:tab w:val="left" w:pos="390"/>
              </w:tabs>
              <w:rPr>
                <w:b/>
                <w:sz w:val="20"/>
              </w:rPr>
            </w:pPr>
            <w:r>
              <w:rPr>
                <w:sz w:val="20"/>
                <w:szCs w:val="20"/>
                <w:u w:color="FFFFFF"/>
                <w:lang w:val="fr-CA"/>
              </w:rPr>
              <w:t>Utilisez un disque à grain 40-80 pour amincir la peinture afin d'obtenir une bonne adhérence mécanique.</w:t>
            </w:r>
          </w:p>
        </w:tc>
      </w:tr>
    </w:tbl>
    <w:p>
      <w:pPr>
        <w:pStyle w:val="BodyText"/>
        <w:rPr>
          <w:sz w:val="21"/>
        </w:rPr>
      </w:pPr>
    </w:p>
    <w:tbl>
      <w:tblPr>
        <w:tblStyle w:val="TableNormal1"/>
        <w:tblW w:w="10060" w:type="dxa"/>
        <w:tblInd w:w="324" w:type="dxa"/>
        <w:tblLook w:val="01E0" w:firstRow="1" w:lastRow="1" w:firstColumn="1" w:lastColumn="1" w:noHBand="0" w:noVBand="0"/>
      </w:tblPr>
      <w:tblGrid>
        <w:gridCol w:w="1448"/>
        <w:gridCol w:w="8612"/>
      </w:tblGrid>
      <w:tr>
        <w:trPr>
          <w:trHeight w:val="2061"/>
        </w:trPr>
        <w:tc>
          <w:tcPr>
            <w:tcW w:w="899" w:type="dxa"/>
            <w:shd w:val="clear" w:color="auto" w:fill="auto"/>
          </w:tcPr>
          <w:p>
            <w:pPr>
              <w:pStyle w:val="TableParagraph"/>
              <w:spacing w:before="229"/>
              <w:ind w:left="128"/>
              <w:rPr>
                <w:rFonts w:ascii="Arial Black" w:hAnsi="Arial Black"/>
                <w:b/>
                <w:sz w:val="24"/>
              </w:rPr>
            </w:pPr>
            <w:r>
              <w:rPr>
                <w:noProof/>
                <w:lang w:eastAsia="ja-JP"/>
              </w:rPr>
              <mc:AlternateContent>
                <mc:Choice Requires="wps">
                  <w:drawing>
                    <wp:anchor distT="0" distB="0" distL="114300" distR="114300" simplePos="0" relativeHeight="4" behindDoc="0" locked="0" layoutInCell="1" allowOverlap="1">
                      <wp:simplePos x="0" y="0"/>
                      <wp:positionH relativeFrom="page">
                        <wp:posOffset>33020</wp:posOffset>
                      </wp:positionH>
                      <wp:positionV relativeFrom="page">
                        <wp:posOffset>36830</wp:posOffset>
                      </wp:positionV>
                      <wp:extent cx="457200" cy="457200"/>
                      <wp:effectExtent l="0" t="0" r="0" b="0"/>
                      <wp:wrapNone/>
                      <wp:docPr id="3" name=""/>
                      <wp:cNvGraphicFramePr/>
                      <a:graphic xmlns:a="http://schemas.openxmlformats.org/drawingml/2006/main">
                        <a:graphicData uri="http://schemas.microsoft.com/office/word/2010/wordprocessingShape">
                          <wps:wsp>
                            <wps:cNvSpPr/>
                            <wps:spPr>
                              <a:xfrm>
                                <a:off x="0" y="0"/>
                                <a:ext cx="456480" cy="456480"/>
                              </a:xfrm>
                              <a:prstGeom prst="rect">
                                <a:avLst/>
                              </a:prstGeom>
                              <a:noFill/>
                              <a:ln w="190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Rectangle 3" o:spid="_x0000_s1026" style="position:absolute;margin-left:2.6pt;margin-top:2.9pt;width:36pt;height:36pt;z-index: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" filled="f" strokeweight=".53mm">
                      <v:stroke joinstyle="round"/>
                      <w10:wrap anchorx="page" anchory="page"/>
                    </v:rect>
                  </w:pict>
                </mc:Fallback>
              </mc:AlternateContent>
            </w:r>
            <w:r>
              <w:rPr>
                <w:rFonts w:ascii="Arial Black" w:eastAsia="Arial Black" w:hAnsi="Arial Black"/>
                <w:b/>
                <w:bCs/>
                <w:sz w:val="24"/>
                <w:szCs w:val="24"/>
                <w:u w:color="FFFFFF"/>
                <w:lang w:val="fr-CA"/>
              </w:rPr>
              <w:t>MÉLANGE</w:t>
            </w:r>
          </w:p>
        </w:tc>
        <w:tc>
          <w:tcPr>
            <w:tcW w:w="9160" w:type="dxa"/>
            <w:shd w:val="clear" w:color="auto" w:fill="auto"/>
          </w:tcPr>
          <w:p>
            <w:pPr>
              <w:pStyle w:val="TableParagraph"/>
              <w:spacing w:before="87" w:after="120"/>
              <w:ind w:left="38"/>
              <w:rPr>
                <w:b/>
                <w:sz w:val="20"/>
              </w:rPr>
            </w:pPr>
            <w:r>
              <w:rPr>
                <w:b/>
                <w:bCs/>
                <w:sz w:val="20"/>
                <w:szCs w:val="20"/>
                <w:u w:color="FFFFFF"/>
                <w:lang w:val="fr-CA"/>
              </w:rPr>
              <w:t>MÉLANGE :</w:t>
            </w:r>
          </w:p>
          <w:p>
            <w:pPr>
              <w:pStyle w:val="TableParagraph"/>
              <w:spacing w:before="9"/>
              <w:ind w:left="38"/>
            </w:pPr>
            <w:r>
              <w:rPr>
                <w:sz w:val="20"/>
                <w:szCs w:val="20"/>
                <w:u w:color="FFFFFF"/>
                <w:lang w:val="fr-CA"/>
              </w:rPr>
              <w:t>Pour de meilleurs résultats, porter la matière de remplissage et le durcisseur à la température ambiante (température minimale de 20 ºC [68 ºF]). Pétrissez le produit dans la pochette et le tube de durcisseur avant utilisation. Placez une flaque de mastic de 10,2 cm (4 po) de diamètre sur une surface de mélange propre; nous recommandons une table de mélange en plastique non absorbant. Ajoutez un ruban de durcisseur en crème d'un bout à l'autre de la flaque de mastic, au centre (les flaques de plus de 10,2 cm [4 po] nécessitent davantage de durcisseur). Vous pouvez également mesurer 2 % de durcisseur par rapport au mastic, en poids - un rapport de 50:1. Mélangez bien avec un épandeur de plastique, en effectuant un mouvement de pliage, jusqu'à l'obtention d'une couleur uniforme. À la température ambiante (24 ºC [75 ºF]), le temps de durcissage approximatif est de 3 à 5 minutes.</w:t>
            </w:r>
          </w:p>
        </w:tc>
      </w:tr>
      <w:tr>
        <w:trPr>
          <w:trHeight w:val="120"/>
        </w:trPr>
        <w:tc>
          <w:tcPr>
            <w:tcW w:w="899" w:type="dxa"/>
            <w:shd w:val="clear" w:color="auto" w:fill="auto"/>
          </w:tcPr>
          <w:p>
            <w:pPr>
              <w:pStyle w:val="TableParagraph"/>
              <w:spacing w:before="229"/>
              <w:ind w:left="128"/>
            </w:pPr>
          </w:p>
        </w:tc>
        <w:tc>
          <w:tcPr>
            <w:tcW w:w="9160" w:type="dxa"/>
            <w:shd w:val="clear" w:color="auto" w:fill="auto"/>
          </w:tcPr>
          <w:p>
            <w:pPr>
              <w:pStyle w:val="TableParagraph"/>
              <w:spacing w:before="87" w:after="120"/>
              <w:ind w:left="38"/>
            </w:pPr>
          </w:p>
        </w:tc>
      </w:tr>
    </w:tbl>
    <w:p>
      <w:pPr>
        <w:pStyle w:val="Heading1"/>
        <w:spacing w:before="75"/>
        <w:ind w:left="465"/>
      </w:pPr>
      <w:r>
        <w:rPr>
          <w:u w:color="FFFFFF"/>
          <w:lang w:val="fr-CA"/>
        </w:rPr>
        <w:t>APPLICATION</w:t>
      </w:r>
      <w:r>
        <w:rPr>
          <w:b w:val="0"/>
          <w:bCs w:val="0"/>
          <w:u w:color="FFFFFF"/>
          <w:lang w:val="fr-CA"/>
        </w:rPr>
        <w:t> :</w:t>
      </w:r>
    </w:p>
    <w:p>
      <w:pPr>
        <w:pStyle w:val="ListParagraph"/>
        <w:numPr>
          <w:ilvl w:val="0"/>
          <w:numId w:val="2"/>
        </w:numPr>
        <w:spacing w:before="3"/>
        <w:ind w:left="825" w:hanging="360"/>
        <w:rPr>
          <w:sz w:val="20"/>
        </w:rPr>
      </w:pPr>
      <w:r>
        <w:rPr>
          <w:sz w:val="20"/>
          <w:szCs w:val="20"/>
          <w:u w:color="FFFFFF"/>
          <w:lang w:val="fr-CA"/>
        </w:rPr>
        <w:t xml:space="preserve">À l'aide d'un épandeur en plastique, appliquez une fine couche de mastic sur la surface en exerçant une </w:t>
      </w:r>
      <w:r>
        <w:rPr>
          <w:sz w:val="20"/>
          <w:szCs w:val="20"/>
          <w:u w:color="FFFFFF"/>
          <w:lang w:val="fr-CA"/>
        </w:rPr>
        <w:lastRenderedPageBreak/>
        <w:t>pression ferme pour une adhésion maximale.</w:t>
      </w:r>
    </w:p>
    <w:p>
      <w:pPr>
        <w:pStyle w:val="ListParagraph"/>
        <w:numPr>
          <w:ilvl w:val="0"/>
          <w:numId w:val="2"/>
        </w:numPr>
        <w:ind w:left="825" w:hanging="360"/>
        <w:rPr>
          <w:sz w:val="20"/>
        </w:rPr>
      </w:pPr>
      <w:r>
        <w:rPr>
          <w:sz w:val="20"/>
          <w:szCs w:val="20"/>
          <w:u w:color="FFFFFF"/>
          <w:lang w:val="fr-CA"/>
        </w:rPr>
        <w:t>Appliquez des couches supplémentaires, si nécessaire, en ponçant entre les couches, en reconstruisant la surface endommagée plus haut que la surface métallique environnante pour permettre le ponçage du mastic.</w:t>
      </w:r>
    </w:p>
    <w:p>
      <w:pPr>
        <w:pStyle w:val="ListParagraph"/>
        <w:numPr>
          <w:ilvl w:val="0"/>
          <w:numId w:val="2"/>
        </w:numPr>
        <w:ind w:left="825" w:hanging="360"/>
        <w:rPr>
          <w:sz w:val="20"/>
        </w:rPr>
      </w:pPr>
      <w:r>
        <w:rPr>
          <w:b/>
          <w:bCs/>
          <w:sz w:val="20"/>
          <w:szCs w:val="20"/>
          <w:u w:val="thick" w:color="FFFFFF"/>
          <w:lang w:val="fr-CA"/>
        </w:rPr>
        <w:t xml:space="preserve">IMPORTANT! </w:t>
      </w:r>
      <w:r>
        <w:rPr>
          <w:sz w:val="20"/>
          <w:szCs w:val="20"/>
          <w:u w:color="FFFFFF"/>
          <w:lang w:val="fr-CA"/>
        </w:rPr>
        <w:t>NE PAS REMETTRE LE MÉLANGE INUTILISÉ DANS LE CONTENANT PUISQU’IL FERA DURCIR LE CONTENU RESTANT. NE PAS APPLIQUER SUR DES REVÊTEMENTS FRAIS OU NON DURCIS.</w:t>
      </w:r>
    </w:p>
    <w:p>
      <w:pPr>
        <w:pStyle w:val="BodyText"/>
        <w:spacing w:before="10"/>
        <w:rPr>
          <w:sz w:val="18"/>
        </w:rPr>
      </w:pPr>
    </w:p>
    <w:p>
      <w:pPr>
        <w:pStyle w:val="Heading1"/>
        <w:ind w:left="465"/>
      </w:pPr>
      <w:r>
        <w:rPr>
          <w:u w:color="FFFFFF"/>
          <w:lang w:val="fr-CA"/>
        </w:rPr>
        <w:t>FINITION :</w:t>
      </w:r>
    </w:p>
    <w:p>
      <w:pPr>
        <w:pStyle w:val="ListParagraph"/>
        <w:numPr>
          <w:ilvl w:val="0"/>
          <w:numId w:val="1"/>
        </w:numPr>
        <w:spacing w:before="2" w:line="229" w:lineRule="exact"/>
        <w:ind w:left="825" w:hanging="360"/>
        <w:rPr>
          <w:sz w:val="20"/>
        </w:rPr>
      </w:pPr>
      <w:r>
        <w:rPr>
          <w:sz w:val="20"/>
          <w:szCs w:val="20"/>
          <w:u w:color="FFFFFF"/>
          <w:lang w:val="fr-CA"/>
        </w:rPr>
        <w:t>Une fois le matériau durci, après environ 15 minutes, poncez avec un papier abrasif de grain 80-120.</w:t>
      </w:r>
    </w:p>
    <w:p>
      <w:pPr>
        <w:pStyle w:val="ListParagraph"/>
        <w:numPr>
          <w:ilvl w:val="0"/>
          <w:numId w:val="1"/>
        </w:numPr>
        <w:spacing w:before="2" w:line="229" w:lineRule="exact"/>
        <w:ind w:left="825" w:hanging="360"/>
        <w:rPr>
          <w:sz w:val="20"/>
        </w:rPr>
      </w:pPr>
      <w:r>
        <w:rPr>
          <w:sz w:val="20"/>
          <w:szCs w:val="20"/>
          <w:u w:color="FFFFFF"/>
          <w:lang w:val="fr-CA"/>
        </w:rPr>
        <w:t>Finissez le sablage avec un grain de 180-240.</w:t>
      </w:r>
    </w:p>
    <w:p>
      <w:pPr>
        <w:pStyle w:val="BodyText"/>
        <w:spacing w:before="9"/>
        <w:rPr>
          <w:sz w:val="25"/>
        </w:rPr>
      </w:pPr>
    </w:p>
    <w:p>
      <w:pPr>
        <w:pStyle w:val="Heading1"/>
      </w:pPr>
      <w:r>
        <w:rPr>
          <w:u w:color="FFFFFF"/>
          <w:lang w:val="fr-CA"/>
        </w:rPr>
        <w:t>COUCHE DE FINITION :</w:t>
      </w:r>
    </w:p>
    <w:p>
      <w:pPr>
        <w:pStyle w:val="BodyText"/>
        <w:spacing w:before="2"/>
        <w:ind w:left="384"/>
      </w:pPr>
      <w:r>
        <w:rPr>
          <w:u w:color="FFFFFF"/>
          <w:lang w:val="fr-CA"/>
        </w:rPr>
        <w:t>On peut le recouvrir d'un apprêt de polyester ou d'uréthane 2K ou 1K. Consultez les instructions du fabricant de peinture relativement à l’application de la couche de finition.</w:t>
      </w:r>
    </w:p>
    <w:p>
      <w:pPr>
        <w:pStyle w:val="BodyText"/>
      </w:pPr>
    </w:p>
    <w:p>
      <w:pPr>
        <w:pStyle w:val="BodyText"/>
        <w:spacing w:before="1"/>
        <w:rPr>
          <w:sz w:val="29"/>
        </w:rPr>
      </w:pPr>
    </w:p>
    <w:p>
      <w:pPr>
        <w:pStyle w:val="Heading1"/>
        <w:spacing w:before="93"/>
        <w:ind w:left="465"/>
      </w:pPr>
      <w:r>
        <w:rPr>
          <w:u w:color="FFFFFF"/>
          <w:lang w:val="fr-CA"/>
        </w:rPr>
        <w:t>REMARQUES SPÉCIALES :</w:t>
      </w:r>
    </w:p>
    <w:p>
      <w:pPr>
        <w:pStyle w:val="BodyText"/>
        <w:ind w:left="465"/>
      </w:pPr>
      <w:r>
        <w:rPr>
          <w:u w:color="FFFFFF"/>
          <w:lang w:val="fr-CA"/>
        </w:rPr>
        <w:t>Peut être mélangé dilué avec SUPER CHARGER™.</w:t>
      </w:r>
    </w:p>
    <w:p>
      <w:pPr>
        <w:pStyle w:val="BodyText"/>
        <w:ind w:left="465"/>
      </w:pPr>
    </w:p>
    <w:p>
      <w:pPr>
        <w:pStyle w:val="BodyText"/>
        <w:rPr>
          <w:sz w:val="24"/>
        </w:rPr>
      </w:pPr>
    </w:p>
    <w:tbl>
      <w:tblPr>
        <w:tblStyle w:val="TableNormal1"/>
        <w:tblW w:w="9432" w:type="dxa"/>
        <w:tblInd w:w="340" w:type="dxa"/>
        <w:tblLook w:val="01E0" w:firstRow="1" w:lastRow="1" w:firstColumn="1" w:lastColumn="1" w:noHBand="0" w:noVBand="0"/>
      </w:tblPr>
      <w:tblGrid>
        <w:gridCol w:w="870"/>
        <w:gridCol w:w="713"/>
        <w:gridCol w:w="5765"/>
        <w:gridCol w:w="2084"/>
      </w:tblGrid>
      <w:tr>
        <w:trPr>
          <w:trHeight w:val="278"/>
        </w:trPr>
        <w:tc>
          <w:tcPr>
            <w:tcW w:w="870" w:type="dxa"/>
            <w:vMerge w:val="restart"/>
            <w:shd w:val="clear" w:color="auto" w:fill="auto"/>
          </w:tcPr>
          <w:p>
            <w:pPr>
              <w:pStyle w:val="TableParagraph"/>
              <w:spacing w:before="10"/>
              <w:rPr>
                <w:sz w:val="3"/>
              </w:rPr>
            </w:pPr>
          </w:p>
          <w:p>
            <w:pPr>
              <w:pStyle w:val="TableParagraph"/>
              <w:ind w:left="20"/>
              <w:rPr>
                <w:sz w:val="29"/>
              </w:rPr>
            </w:pPr>
            <w:r>
              <w:rPr>
                <w:noProof/>
                <w:lang w:eastAsia="ja-JP"/>
              </w:rPr>
              <w:drawing>
                <wp:inline distT="0" distB="0" distL="0" distR="0">
                  <wp:extent cx="456565" cy="516890"/>
                  <wp:effectExtent l="0" t="0" r="0" b="0"/>
                  <wp:docPr id="4"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a:picLocks noChangeAspect="1" noChangeArrowheads="1"/>
                          </pic:cNvPicPr>
                        </pic:nvPicPr>
                        <pic:blipFill>
                          <a:blip r:embed="rId9"/>
                          <a:stretch>
                            <a:fillRect/>
                          </a:stretch>
                        </pic:blipFill>
                        <pic:spPr bwMode="auto">
                          <a:xfrm>
                            <a:off x="0" y="0"/>
                            <a:ext cx="456565" cy="516890"/>
                          </a:xfrm>
                          <a:prstGeom prst="rect">
                            <a:avLst/>
                          </a:prstGeom>
                        </pic:spPr>
                      </pic:pic>
                    </a:graphicData>
                  </a:graphic>
                </wp:inline>
              </w:drawing>
            </w:r>
          </w:p>
        </w:tc>
        <w:tc>
          <w:tcPr>
            <w:tcW w:w="8561" w:type="dxa"/>
            <w:gridSpan w:val="3"/>
            <w:shd w:val="clear" w:color="auto" w:fill="auto"/>
          </w:tcPr>
          <w:p>
            <w:pPr>
              <w:pStyle w:val="TableParagraph"/>
              <w:spacing w:before="27"/>
              <w:ind w:left="26"/>
              <w:rPr>
                <w:b/>
                <w:sz w:val="20"/>
              </w:rPr>
            </w:pPr>
            <w:r>
              <w:rPr>
                <w:b/>
                <w:bCs/>
                <w:sz w:val="20"/>
                <w:szCs w:val="20"/>
                <w:u w:color="FFFFFF"/>
                <w:lang w:val="fr-CA"/>
              </w:rPr>
              <w:t>INFORMATION TECHNIQUE :</w:t>
            </w:r>
          </w:p>
        </w:tc>
      </w:tr>
      <w:tr>
        <w:trPr>
          <w:trHeight w:val="249"/>
        </w:trPr>
        <w:tc>
          <w:tcPr>
            <w:tcW w:w="870" w:type="dxa"/>
            <w:vMerge/>
            <w:shd w:val="clear" w:color="auto" w:fill="auto"/>
          </w:tcPr>
          <w:p/>
        </w:tc>
        <w:tc>
          <w:tcPr>
            <w:tcW w:w="713" w:type="dxa"/>
            <w:vMerge w:val="restart"/>
            <w:shd w:val="clear" w:color="auto" w:fill="auto"/>
          </w:tcPr>
          <w:p/>
        </w:tc>
        <w:tc>
          <w:tcPr>
            <w:tcW w:w="5764" w:type="dxa"/>
            <w:shd w:val="clear" w:color="auto" w:fill="auto"/>
          </w:tcPr>
          <w:p>
            <w:pPr>
              <w:pStyle w:val="TableParagraph"/>
              <w:spacing w:line="225" w:lineRule="exact"/>
              <w:ind w:left="33"/>
              <w:rPr>
                <w:sz w:val="20"/>
              </w:rPr>
            </w:pPr>
            <w:r>
              <w:rPr>
                <w:sz w:val="20"/>
                <w:szCs w:val="20"/>
                <w:u w:color="FFFFFF"/>
                <w:lang w:val="fr-CA"/>
              </w:rPr>
              <w:t>Apparence dans l'emballage :</w:t>
            </w:r>
          </w:p>
        </w:tc>
        <w:tc>
          <w:tcPr>
            <w:tcW w:w="2084" w:type="dxa"/>
            <w:shd w:val="clear" w:color="auto" w:fill="auto"/>
          </w:tcPr>
          <w:p>
            <w:pPr>
              <w:pStyle w:val="TableParagraph"/>
              <w:spacing w:line="225" w:lineRule="exact"/>
              <w:ind w:left="29"/>
              <w:rPr>
                <w:sz w:val="20"/>
              </w:rPr>
            </w:pPr>
            <w:r>
              <w:rPr>
                <w:sz w:val="20"/>
                <w:szCs w:val="20"/>
                <w:u w:color="FFFFFF"/>
                <w:lang w:val="fr-CA"/>
              </w:rPr>
              <w:t>Blanc</w:t>
            </w:r>
          </w:p>
        </w:tc>
      </w:tr>
      <w:tr>
        <w:trPr>
          <w:trHeight w:val="225"/>
        </w:trPr>
        <w:tc>
          <w:tcPr>
            <w:tcW w:w="870" w:type="dxa"/>
            <w:vMerge/>
            <w:shd w:val="clear" w:color="auto" w:fill="auto"/>
          </w:tcPr>
          <w:p/>
        </w:tc>
        <w:tc>
          <w:tcPr>
            <w:tcW w:w="713" w:type="dxa"/>
            <w:vMerge/>
            <w:shd w:val="clear" w:color="auto" w:fill="auto"/>
          </w:tcPr>
          <w:p/>
        </w:tc>
        <w:tc>
          <w:tcPr>
            <w:tcW w:w="5764" w:type="dxa"/>
            <w:shd w:val="clear" w:color="auto" w:fill="auto"/>
          </w:tcPr>
          <w:p>
            <w:pPr>
              <w:pStyle w:val="TableParagraph"/>
              <w:spacing w:line="203" w:lineRule="exact"/>
              <w:ind w:left="33"/>
              <w:rPr>
                <w:sz w:val="20"/>
              </w:rPr>
            </w:pPr>
            <w:r>
              <w:rPr>
                <w:sz w:val="20"/>
                <w:szCs w:val="20"/>
                <w:u w:color="FFFFFF"/>
                <w:lang w:val="fr-CA"/>
              </w:rPr>
              <w:t>COV :</w:t>
            </w:r>
          </w:p>
        </w:tc>
        <w:tc>
          <w:tcPr>
            <w:tcW w:w="2084" w:type="dxa"/>
            <w:shd w:val="clear" w:color="auto" w:fill="auto"/>
          </w:tcPr>
          <w:p>
            <w:pPr>
              <w:pStyle w:val="TableParagraph"/>
              <w:spacing w:line="203" w:lineRule="exact"/>
              <w:ind w:left="29"/>
              <w:rPr>
                <w:sz w:val="20"/>
              </w:rPr>
            </w:pPr>
            <w:r>
              <w:rPr>
                <w:sz w:val="20"/>
                <w:szCs w:val="20"/>
                <w:u w:color="FFFFFF"/>
                <w:lang w:val="fr-CA"/>
              </w:rPr>
              <w:t>21,62 % g/l</w:t>
            </w:r>
          </w:p>
        </w:tc>
      </w:tr>
      <w:tr>
        <w:trPr>
          <w:trHeight w:val="236"/>
        </w:trPr>
        <w:tc>
          <w:tcPr>
            <w:tcW w:w="870" w:type="dxa"/>
            <w:vMerge/>
            <w:shd w:val="clear" w:color="auto" w:fill="auto"/>
          </w:tcPr>
          <w:p/>
        </w:tc>
        <w:tc>
          <w:tcPr>
            <w:tcW w:w="713" w:type="dxa"/>
            <w:vMerge/>
            <w:shd w:val="clear" w:color="auto" w:fill="auto"/>
          </w:tcPr>
          <w:p/>
        </w:tc>
        <w:tc>
          <w:tcPr>
            <w:tcW w:w="5764" w:type="dxa"/>
            <w:shd w:val="clear" w:color="auto" w:fill="auto"/>
          </w:tcPr>
          <w:p/>
        </w:tc>
        <w:tc>
          <w:tcPr>
            <w:tcW w:w="2084" w:type="dxa"/>
            <w:shd w:val="clear" w:color="auto" w:fill="auto"/>
          </w:tcPr>
          <w:p>
            <w:pPr>
              <w:pStyle w:val="TableParagraph"/>
              <w:spacing w:line="209" w:lineRule="exact"/>
              <w:ind w:left="29"/>
              <w:rPr>
                <w:sz w:val="20"/>
              </w:rPr>
            </w:pPr>
            <w:r>
              <w:rPr>
                <w:sz w:val="20"/>
                <w:szCs w:val="20"/>
                <w:u w:color="FFFFFF"/>
                <w:lang w:val="fr-CA"/>
              </w:rPr>
              <w:t>Appliqué : 0,11 % g/l</w:t>
            </w:r>
          </w:p>
        </w:tc>
      </w:tr>
      <w:tr>
        <w:trPr>
          <w:trHeight w:val="229"/>
        </w:trPr>
        <w:tc>
          <w:tcPr>
            <w:tcW w:w="870" w:type="dxa"/>
            <w:vMerge/>
            <w:shd w:val="clear" w:color="auto" w:fill="auto"/>
          </w:tcPr>
          <w:p/>
        </w:tc>
        <w:tc>
          <w:tcPr>
            <w:tcW w:w="713" w:type="dxa"/>
            <w:vMerge/>
            <w:shd w:val="clear" w:color="auto" w:fill="auto"/>
          </w:tcPr>
          <w:p/>
        </w:tc>
        <w:tc>
          <w:tcPr>
            <w:tcW w:w="5764" w:type="dxa"/>
            <w:shd w:val="clear" w:color="auto" w:fill="auto"/>
          </w:tcPr>
          <w:p>
            <w:pPr>
              <w:pStyle w:val="TableParagraph"/>
              <w:spacing w:line="204" w:lineRule="exact"/>
              <w:ind w:left="33"/>
              <w:rPr>
                <w:sz w:val="20"/>
              </w:rPr>
            </w:pPr>
            <w:r>
              <w:rPr>
                <w:sz w:val="20"/>
                <w:szCs w:val="20"/>
                <w:u w:color="FFFFFF"/>
                <w:lang w:val="fr-CA"/>
              </w:rPr>
              <w:t>Poids par pochette (densité) :</w:t>
            </w:r>
          </w:p>
        </w:tc>
        <w:tc>
          <w:tcPr>
            <w:tcW w:w="2084" w:type="dxa"/>
            <w:shd w:val="clear" w:color="auto" w:fill="auto"/>
          </w:tcPr>
          <w:p>
            <w:pPr>
              <w:pStyle w:val="TableParagraph"/>
              <w:spacing w:line="204" w:lineRule="exact"/>
              <w:ind w:left="29"/>
            </w:pPr>
            <w:r>
              <w:rPr>
                <w:sz w:val="20"/>
                <w:szCs w:val="20"/>
                <w:u w:color="FFFFFF"/>
                <w:lang w:val="fr-CA"/>
              </w:rPr>
              <w:t>240 g (0,53 lb) (en moyenne)</w:t>
            </w:r>
          </w:p>
        </w:tc>
      </w:tr>
      <w:tr>
        <w:trPr>
          <w:trHeight w:val="202"/>
        </w:trPr>
        <w:tc>
          <w:tcPr>
            <w:tcW w:w="870" w:type="dxa"/>
            <w:vMerge/>
            <w:shd w:val="clear" w:color="auto" w:fill="auto"/>
          </w:tcPr>
          <w:p/>
        </w:tc>
        <w:tc>
          <w:tcPr>
            <w:tcW w:w="713" w:type="dxa"/>
            <w:vMerge/>
            <w:shd w:val="clear" w:color="auto" w:fill="auto"/>
          </w:tcPr>
          <w:p/>
        </w:tc>
        <w:tc>
          <w:tcPr>
            <w:tcW w:w="5764" w:type="dxa"/>
            <w:shd w:val="clear" w:color="auto" w:fill="auto"/>
          </w:tcPr>
          <w:p>
            <w:pPr>
              <w:pStyle w:val="TableParagraph"/>
              <w:spacing w:line="205" w:lineRule="exact"/>
              <w:ind w:left="33"/>
              <w:rPr>
                <w:sz w:val="20"/>
              </w:rPr>
            </w:pPr>
            <w:r>
              <w:rPr>
                <w:sz w:val="20"/>
                <w:szCs w:val="20"/>
                <w:u w:color="FFFFFF"/>
                <w:lang w:val="fr-CA"/>
              </w:rPr>
              <w:t>Épaisseur maximale recommandée (poncé) :</w:t>
            </w:r>
          </w:p>
        </w:tc>
        <w:tc>
          <w:tcPr>
            <w:tcW w:w="2084" w:type="dxa"/>
            <w:shd w:val="clear" w:color="auto" w:fill="auto"/>
          </w:tcPr>
          <w:p>
            <w:pPr>
              <w:pStyle w:val="BodyText"/>
              <w:spacing w:before="7" w:line="205" w:lineRule="exact"/>
            </w:pPr>
            <w:r>
              <w:rPr>
                <w:u w:color="FFFFFF"/>
                <w:lang w:val="fr-CA"/>
              </w:rPr>
              <w:t>6,3 mm (¼ po)</w:t>
            </w:r>
          </w:p>
        </w:tc>
      </w:tr>
      <w:tr>
        <w:trPr>
          <w:trHeight w:val="251"/>
        </w:trPr>
        <w:tc>
          <w:tcPr>
            <w:tcW w:w="870" w:type="dxa"/>
            <w:vMerge/>
            <w:shd w:val="clear" w:color="auto" w:fill="auto"/>
          </w:tcPr>
          <w:p/>
        </w:tc>
        <w:tc>
          <w:tcPr>
            <w:tcW w:w="713" w:type="dxa"/>
            <w:vMerge/>
            <w:shd w:val="clear" w:color="auto" w:fill="auto"/>
          </w:tcPr>
          <w:p/>
        </w:tc>
        <w:tc>
          <w:tcPr>
            <w:tcW w:w="5764" w:type="dxa"/>
            <w:shd w:val="clear" w:color="auto" w:fill="auto"/>
          </w:tcPr>
          <w:p>
            <w:pPr>
              <w:pStyle w:val="TableParagraph"/>
              <w:spacing w:line="234" w:lineRule="exact"/>
              <w:ind w:left="33"/>
              <w:rPr>
                <w:sz w:val="20"/>
              </w:rPr>
            </w:pPr>
            <w:r>
              <w:rPr>
                <w:sz w:val="20"/>
                <w:szCs w:val="20"/>
                <w:u w:color="FFFFFF"/>
                <w:lang w:val="fr-CA"/>
              </w:rPr>
              <w:t xml:space="preserve">Viscosité </w:t>
            </w:r>
            <w:r>
              <w:rPr>
                <w:sz w:val="13"/>
                <w:szCs w:val="13"/>
                <w:u w:color="FFFFFF"/>
                <w:lang w:val="fr-CA"/>
              </w:rPr>
              <w:t>à 77 °</w:t>
            </w:r>
            <w:r>
              <w:rPr>
                <w:sz w:val="20"/>
                <w:szCs w:val="20"/>
                <w:u w:color="FFFFFF"/>
                <w:lang w:val="fr-CA"/>
              </w:rPr>
              <w:t>F</w:t>
            </w:r>
          </w:p>
        </w:tc>
        <w:tc>
          <w:tcPr>
            <w:tcW w:w="2084" w:type="dxa"/>
            <w:shd w:val="clear" w:color="auto" w:fill="auto"/>
          </w:tcPr>
          <w:p>
            <w:pPr>
              <w:pStyle w:val="TableParagraph"/>
              <w:spacing w:before="3"/>
              <w:ind w:left="29"/>
              <w:rPr>
                <w:sz w:val="20"/>
              </w:rPr>
            </w:pPr>
            <w:r>
              <w:rPr>
                <w:sz w:val="20"/>
                <w:szCs w:val="20"/>
                <w:u w:color="FFFFFF"/>
                <w:lang w:val="fr-CA"/>
              </w:rPr>
              <w:t>61 000 cps (en moyenne)</w:t>
            </w:r>
          </w:p>
        </w:tc>
      </w:tr>
      <w:tr>
        <w:trPr>
          <w:trHeight w:val="233"/>
        </w:trPr>
        <w:tc>
          <w:tcPr>
            <w:tcW w:w="870" w:type="dxa"/>
            <w:vMerge/>
            <w:shd w:val="clear" w:color="auto" w:fill="auto"/>
          </w:tcPr>
          <w:p/>
        </w:tc>
        <w:tc>
          <w:tcPr>
            <w:tcW w:w="713" w:type="dxa"/>
            <w:vMerge/>
            <w:shd w:val="clear" w:color="auto" w:fill="auto"/>
          </w:tcPr>
          <w:p/>
        </w:tc>
        <w:tc>
          <w:tcPr>
            <w:tcW w:w="5764" w:type="dxa"/>
            <w:shd w:val="clear" w:color="auto" w:fill="auto"/>
          </w:tcPr>
          <w:p>
            <w:pPr>
              <w:pStyle w:val="TableParagraph"/>
              <w:spacing w:line="213" w:lineRule="exact"/>
              <w:ind w:left="33"/>
              <w:rPr>
                <w:sz w:val="20"/>
              </w:rPr>
            </w:pPr>
            <w:r>
              <w:rPr>
                <w:sz w:val="20"/>
                <w:szCs w:val="20"/>
                <w:u w:color="FFFFFF"/>
                <w:lang w:val="fr-CA"/>
              </w:rPr>
              <w:t>Temps de gélification à 77 °F :</w:t>
            </w:r>
          </w:p>
        </w:tc>
        <w:tc>
          <w:tcPr>
            <w:tcW w:w="2084" w:type="dxa"/>
            <w:shd w:val="clear" w:color="auto" w:fill="auto"/>
          </w:tcPr>
          <w:p>
            <w:pPr>
              <w:pStyle w:val="TableParagraph"/>
              <w:spacing w:line="213" w:lineRule="exact"/>
              <w:ind w:left="29"/>
              <w:rPr>
                <w:sz w:val="20"/>
              </w:rPr>
            </w:pPr>
            <w:r>
              <w:rPr>
                <w:sz w:val="20"/>
                <w:szCs w:val="20"/>
                <w:u w:color="FFFFFF"/>
                <w:lang w:val="fr-CA"/>
              </w:rPr>
              <w:t>4 à 5 minutes</w:t>
            </w:r>
          </w:p>
        </w:tc>
      </w:tr>
      <w:tr>
        <w:trPr>
          <w:trHeight w:val="217"/>
        </w:trPr>
        <w:tc>
          <w:tcPr>
            <w:tcW w:w="870" w:type="dxa"/>
            <w:vMerge/>
            <w:shd w:val="clear" w:color="auto" w:fill="auto"/>
          </w:tcPr>
          <w:p/>
        </w:tc>
        <w:tc>
          <w:tcPr>
            <w:tcW w:w="713" w:type="dxa"/>
            <w:vMerge/>
            <w:shd w:val="clear" w:color="auto" w:fill="auto"/>
          </w:tcPr>
          <w:p/>
        </w:tc>
        <w:tc>
          <w:tcPr>
            <w:tcW w:w="5764" w:type="dxa"/>
            <w:shd w:val="clear" w:color="auto" w:fill="auto"/>
          </w:tcPr>
          <w:p>
            <w:pPr>
              <w:pStyle w:val="TableParagraph"/>
              <w:spacing w:line="208" w:lineRule="exact"/>
              <w:ind w:left="33"/>
              <w:rPr>
                <w:sz w:val="20"/>
              </w:rPr>
            </w:pPr>
            <w:r>
              <w:rPr>
                <w:sz w:val="20"/>
                <w:szCs w:val="20"/>
                <w:u w:color="FFFFFF"/>
                <w:lang w:val="fr-CA"/>
              </w:rPr>
              <w:t>Valeurs de dureté Shore « D » à 24 heures :</w:t>
            </w:r>
          </w:p>
        </w:tc>
        <w:tc>
          <w:tcPr>
            <w:tcW w:w="2084" w:type="dxa"/>
            <w:shd w:val="clear" w:color="auto" w:fill="auto"/>
          </w:tcPr>
          <w:p>
            <w:pPr>
              <w:pStyle w:val="TableParagraph"/>
              <w:spacing w:line="208" w:lineRule="exact"/>
              <w:ind w:left="29"/>
              <w:rPr>
                <w:sz w:val="20"/>
              </w:rPr>
            </w:pPr>
            <w:r>
              <w:rPr>
                <w:sz w:val="20"/>
                <w:szCs w:val="20"/>
                <w:u w:color="FFFFFF"/>
                <w:lang w:val="fr-CA"/>
              </w:rPr>
              <w:t>40 à 50</w:t>
            </w:r>
          </w:p>
        </w:tc>
      </w:tr>
      <w:tr>
        <w:trPr>
          <w:trHeight w:val="228"/>
        </w:trPr>
        <w:tc>
          <w:tcPr>
            <w:tcW w:w="870" w:type="dxa"/>
            <w:vMerge/>
            <w:shd w:val="clear" w:color="auto" w:fill="auto"/>
          </w:tcPr>
          <w:p/>
        </w:tc>
        <w:tc>
          <w:tcPr>
            <w:tcW w:w="713" w:type="dxa"/>
            <w:vMerge/>
            <w:shd w:val="clear" w:color="auto" w:fill="auto"/>
          </w:tcPr>
          <w:p/>
        </w:tc>
        <w:tc>
          <w:tcPr>
            <w:tcW w:w="5764" w:type="dxa"/>
            <w:shd w:val="clear" w:color="auto" w:fill="auto"/>
          </w:tcPr>
          <w:p>
            <w:pPr>
              <w:pStyle w:val="TableParagraph"/>
              <w:spacing w:line="221" w:lineRule="exact"/>
              <w:ind w:left="33"/>
              <w:rPr>
                <w:sz w:val="20"/>
              </w:rPr>
            </w:pPr>
            <w:r>
              <w:rPr>
                <w:sz w:val="20"/>
                <w:szCs w:val="20"/>
                <w:u w:color="FFFFFF"/>
                <w:lang w:val="fr-CA"/>
              </w:rPr>
              <w:t>Temps de ponçage à 77 °F :</w:t>
            </w:r>
          </w:p>
        </w:tc>
        <w:tc>
          <w:tcPr>
            <w:tcW w:w="2084" w:type="dxa"/>
            <w:shd w:val="clear" w:color="auto" w:fill="auto"/>
          </w:tcPr>
          <w:p>
            <w:pPr>
              <w:pStyle w:val="TableParagraph"/>
              <w:spacing w:line="221" w:lineRule="exact"/>
              <w:ind w:left="29"/>
              <w:rPr>
                <w:sz w:val="20"/>
              </w:rPr>
            </w:pPr>
            <w:r>
              <w:rPr>
                <w:sz w:val="20"/>
                <w:szCs w:val="20"/>
                <w:u w:color="FFFFFF"/>
                <w:lang w:val="fr-CA"/>
              </w:rPr>
              <w:t>15 minutes</w:t>
            </w:r>
          </w:p>
        </w:tc>
      </w:tr>
      <w:tr>
        <w:trPr>
          <w:trHeight w:val="245"/>
        </w:trPr>
        <w:tc>
          <w:tcPr>
            <w:tcW w:w="870" w:type="dxa"/>
            <w:vMerge/>
            <w:shd w:val="clear" w:color="auto" w:fill="auto"/>
          </w:tcPr>
          <w:p/>
        </w:tc>
        <w:tc>
          <w:tcPr>
            <w:tcW w:w="713" w:type="dxa"/>
            <w:vMerge/>
            <w:shd w:val="clear" w:color="auto" w:fill="auto"/>
          </w:tcPr>
          <w:p/>
        </w:tc>
        <w:tc>
          <w:tcPr>
            <w:tcW w:w="5764" w:type="dxa"/>
            <w:shd w:val="clear" w:color="auto" w:fill="auto"/>
          </w:tcPr>
          <w:p>
            <w:pPr>
              <w:pStyle w:val="TableParagraph"/>
              <w:spacing w:line="224" w:lineRule="exact"/>
              <w:ind w:left="33"/>
              <w:rPr>
                <w:sz w:val="20"/>
              </w:rPr>
            </w:pPr>
            <w:r>
              <w:rPr>
                <w:sz w:val="20"/>
                <w:szCs w:val="20"/>
                <w:u w:color="FFFFFF"/>
                <w:lang w:val="fr-CA"/>
              </w:rPr>
              <w:t>Chaleur maximale :</w:t>
            </w:r>
          </w:p>
        </w:tc>
        <w:tc>
          <w:tcPr>
            <w:tcW w:w="2084" w:type="dxa"/>
            <w:shd w:val="clear" w:color="auto" w:fill="auto"/>
          </w:tcPr>
          <w:p>
            <w:pPr>
              <w:pStyle w:val="TableParagraph"/>
              <w:spacing w:line="224" w:lineRule="exact"/>
              <w:ind w:left="29"/>
            </w:pPr>
            <w:r>
              <w:rPr>
                <w:sz w:val="20"/>
                <w:szCs w:val="20"/>
                <w:u w:color="FFFFFF"/>
                <w:lang w:val="fr-CA"/>
              </w:rPr>
              <w:t>93 ºC (200 ºF) pendant 30 minutes</w:t>
            </w:r>
          </w:p>
        </w:tc>
      </w:tr>
      <w:tr>
        <w:trPr>
          <w:trHeight w:val="233"/>
        </w:trPr>
        <w:tc>
          <w:tcPr>
            <w:tcW w:w="870" w:type="dxa"/>
            <w:vMerge/>
            <w:shd w:val="clear" w:color="auto" w:fill="auto"/>
          </w:tcPr>
          <w:p/>
        </w:tc>
        <w:tc>
          <w:tcPr>
            <w:tcW w:w="713" w:type="dxa"/>
            <w:vMerge/>
            <w:shd w:val="clear" w:color="auto" w:fill="auto"/>
          </w:tcPr>
          <w:p/>
        </w:tc>
        <w:tc>
          <w:tcPr>
            <w:tcW w:w="5764" w:type="dxa"/>
            <w:shd w:val="clear" w:color="auto" w:fill="auto"/>
          </w:tcPr>
          <w:p>
            <w:pPr>
              <w:pStyle w:val="TableParagraph"/>
              <w:spacing w:line="209" w:lineRule="exact"/>
              <w:ind w:left="33"/>
              <w:rPr>
                <w:sz w:val="20"/>
              </w:rPr>
            </w:pPr>
            <w:r>
              <w:rPr>
                <w:sz w:val="20"/>
                <w:szCs w:val="20"/>
                <w:u w:color="FFFFFF"/>
                <w:lang w:val="fr-CA"/>
              </w:rPr>
              <w:t>Catalyseur requis :</w:t>
            </w:r>
          </w:p>
        </w:tc>
        <w:tc>
          <w:tcPr>
            <w:tcW w:w="2084" w:type="dxa"/>
            <w:shd w:val="clear" w:color="auto" w:fill="auto"/>
          </w:tcPr>
          <w:p>
            <w:pPr>
              <w:pStyle w:val="TableParagraph"/>
              <w:spacing w:line="209" w:lineRule="exact"/>
              <w:ind w:left="29"/>
              <w:rPr>
                <w:sz w:val="20"/>
              </w:rPr>
            </w:pPr>
            <w:r>
              <w:rPr>
                <w:sz w:val="20"/>
                <w:szCs w:val="20"/>
                <w:u w:color="FFFFFF"/>
                <w:lang w:val="fr-CA"/>
              </w:rPr>
              <w:t>Peroxyde de benzoyle</w:t>
            </w:r>
          </w:p>
        </w:tc>
      </w:tr>
      <w:tr>
        <w:trPr>
          <w:trHeight w:val="229"/>
        </w:trPr>
        <w:tc>
          <w:tcPr>
            <w:tcW w:w="870" w:type="dxa"/>
            <w:vMerge/>
            <w:shd w:val="clear" w:color="auto" w:fill="auto"/>
          </w:tcPr>
          <w:p/>
        </w:tc>
        <w:tc>
          <w:tcPr>
            <w:tcW w:w="713" w:type="dxa"/>
            <w:vMerge/>
            <w:shd w:val="clear" w:color="auto" w:fill="auto"/>
          </w:tcPr>
          <w:p/>
        </w:tc>
        <w:tc>
          <w:tcPr>
            <w:tcW w:w="5764" w:type="dxa"/>
            <w:shd w:val="clear" w:color="auto" w:fill="auto"/>
          </w:tcPr>
          <w:p>
            <w:pPr>
              <w:pStyle w:val="TableParagraph"/>
              <w:spacing w:line="208" w:lineRule="exact"/>
              <w:ind w:left="33"/>
              <w:rPr>
                <w:sz w:val="20"/>
              </w:rPr>
            </w:pPr>
            <w:r>
              <w:rPr>
                <w:sz w:val="20"/>
                <w:szCs w:val="20"/>
                <w:u w:color="FFFFFF"/>
                <w:lang w:val="fr-CA"/>
              </w:rPr>
              <w:t>Ratio de catalyse :</w:t>
            </w:r>
          </w:p>
        </w:tc>
        <w:tc>
          <w:tcPr>
            <w:tcW w:w="2084" w:type="dxa"/>
            <w:shd w:val="clear" w:color="auto" w:fill="auto"/>
          </w:tcPr>
          <w:p>
            <w:pPr>
              <w:pStyle w:val="TableParagraph"/>
              <w:spacing w:line="208" w:lineRule="exact"/>
              <w:ind w:left="29"/>
              <w:rPr>
                <w:sz w:val="20"/>
              </w:rPr>
            </w:pPr>
            <w:r>
              <w:rPr>
                <w:sz w:val="20"/>
                <w:szCs w:val="20"/>
                <w:u w:color="FFFFFF"/>
                <w:lang w:val="fr-CA"/>
              </w:rPr>
              <w:t>2 % en poids</w:t>
            </w:r>
          </w:p>
        </w:tc>
      </w:tr>
      <w:tr>
        <w:trPr>
          <w:trHeight w:val="220"/>
        </w:trPr>
        <w:tc>
          <w:tcPr>
            <w:tcW w:w="870" w:type="dxa"/>
            <w:vMerge/>
            <w:shd w:val="clear" w:color="auto" w:fill="auto"/>
          </w:tcPr>
          <w:p/>
        </w:tc>
        <w:tc>
          <w:tcPr>
            <w:tcW w:w="713" w:type="dxa"/>
            <w:vMerge/>
            <w:shd w:val="clear" w:color="auto" w:fill="auto"/>
          </w:tcPr>
          <w:p/>
        </w:tc>
        <w:tc>
          <w:tcPr>
            <w:tcW w:w="5764" w:type="dxa"/>
            <w:shd w:val="clear" w:color="auto" w:fill="auto"/>
          </w:tcPr>
          <w:p>
            <w:pPr>
              <w:pStyle w:val="TableParagraph"/>
              <w:spacing w:line="204" w:lineRule="exact"/>
              <w:ind w:left="33"/>
              <w:rPr>
                <w:sz w:val="20"/>
              </w:rPr>
            </w:pPr>
            <w:r>
              <w:rPr>
                <w:sz w:val="20"/>
                <w:szCs w:val="20"/>
                <w:u w:color="FFFFFF"/>
                <w:lang w:val="fr-CA"/>
              </w:rPr>
              <w:t>Température exothermique :</w:t>
            </w:r>
          </w:p>
        </w:tc>
        <w:tc>
          <w:tcPr>
            <w:tcW w:w="2084" w:type="dxa"/>
            <w:shd w:val="clear" w:color="auto" w:fill="auto"/>
          </w:tcPr>
          <w:p>
            <w:pPr>
              <w:pStyle w:val="TableParagraph"/>
              <w:spacing w:line="204" w:lineRule="exact"/>
              <w:ind w:left="29"/>
            </w:pPr>
            <w:r>
              <w:rPr>
                <w:sz w:val="20"/>
                <w:szCs w:val="20"/>
                <w:u w:color="FFFFFF"/>
                <w:lang w:val="fr-CA"/>
              </w:rPr>
              <w:t>99 ºC (210 ºF) (en moyenne)</w:t>
            </w:r>
          </w:p>
        </w:tc>
      </w:tr>
      <w:tr>
        <w:trPr>
          <w:trHeight w:val="259"/>
        </w:trPr>
        <w:tc>
          <w:tcPr>
            <w:tcW w:w="870" w:type="dxa"/>
            <w:vMerge/>
            <w:shd w:val="clear" w:color="auto" w:fill="auto"/>
          </w:tcPr>
          <w:p/>
        </w:tc>
        <w:tc>
          <w:tcPr>
            <w:tcW w:w="713" w:type="dxa"/>
            <w:vMerge/>
            <w:shd w:val="clear" w:color="auto" w:fill="auto"/>
          </w:tcPr>
          <w:p/>
        </w:tc>
        <w:tc>
          <w:tcPr>
            <w:tcW w:w="5764" w:type="dxa"/>
            <w:shd w:val="clear" w:color="auto" w:fill="auto"/>
          </w:tcPr>
          <w:p>
            <w:pPr>
              <w:pStyle w:val="TableParagraph"/>
              <w:spacing w:line="216" w:lineRule="exact"/>
              <w:ind w:left="33"/>
              <w:rPr>
                <w:sz w:val="20"/>
              </w:rPr>
            </w:pPr>
            <w:r>
              <w:rPr>
                <w:sz w:val="20"/>
                <w:szCs w:val="20"/>
                <w:u w:color="FFFFFF"/>
                <w:lang w:val="fr-CA"/>
              </w:rPr>
              <w:t>Sec au toucher en :</w:t>
            </w:r>
          </w:p>
        </w:tc>
        <w:tc>
          <w:tcPr>
            <w:tcW w:w="2084" w:type="dxa"/>
            <w:shd w:val="clear" w:color="auto" w:fill="auto"/>
          </w:tcPr>
          <w:p>
            <w:pPr>
              <w:pStyle w:val="TableParagraph"/>
              <w:spacing w:line="216" w:lineRule="exact"/>
              <w:ind w:left="29"/>
              <w:rPr>
                <w:sz w:val="20"/>
              </w:rPr>
            </w:pPr>
            <w:r>
              <w:rPr>
                <w:sz w:val="20"/>
                <w:szCs w:val="20"/>
                <w:u w:color="FFFFFF"/>
                <w:lang w:val="fr-CA"/>
              </w:rPr>
              <w:t>10 à 15 minutes</w:t>
            </w:r>
          </w:p>
        </w:tc>
      </w:tr>
    </w:tbl>
    <w:p>
      <w:pPr>
        <w:pStyle w:val="BodyText"/>
      </w:pPr>
    </w:p>
    <w:p>
      <w:pPr>
        <w:pStyle w:val="BodyText"/>
        <w:rPr>
          <w:sz w:val="15"/>
        </w:rPr>
      </w:pPr>
    </w:p>
    <w:tbl>
      <w:tblPr>
        <w:tblStyle w:val="TableNormal1"/>
        <w:tblW w:w="8486" w:type="dxa"/>
        <w:tblInd w:w="465" w:type="dxa"/>
        <w:tblLook w:val="01E0" w:firstRow="1" w:lastRow="1" w:firstColumn="1" w:lastColumn="1" w:noHBand="0" w:noVBand="0"/>
      </w:tblPr>
      <w:tblGrid>
        <w:gridCol w:w="2189"/>
        <w:gridCol w:w="3612"/>
        <w:gridCol w:w="2685"/>
      </w:tblGrid>
      <w:tr>
        <w:trPr>
          <w:trHeight w:val="309"/>
        </w:trPr>
        <w:tc>
          <w:tcPr>
            <w:tcW w:w="2189" w:type="dxa"/>
            <w:shd w:val="clear" w:color="auto" w:fill="auto"/>
          </w:tcPr>
          <w:p>
            <w:pPr>
              <w:pStyle w:val="TableParagraph"/>
              <w:spacing w:line="210" w:lineRule="exact"/>
              <w:ind w:left="40"/>
              <w:rPr>
                <w:b/>
                <w:sz w:val="20"/>
              </w:rPr>
            </w:pPr>
            <w:r>
              <w:rPr>
                <w:b/>
                <w:bCs/>
                <w:sz w:val="20"/>
                <w:szCs w:val="20"/>
                <w:u w:color="FFFFFF"/>
                <w:lang w:val="fr-CA"/>
              </w:rPr>
              <w:t>FICHES TECHNIQUES ASSOCIÉES :</w:t>
            </w:r>
          </w:p>
        </w:tc>
        <w:tc>
          <w:tcPr>
            <w:tcW w:w="3612" w:type="dxa"/>
            <w:shd w:val="clear" w:color="auto" w:fill="auto"/>
          </w:tcPr>
          <w:p>
            <w:pPr>
              <w:pStyle w:val="TableParagraph"/>
              <w:spacing w:line="210" w:lineRule="exact"/>
              <w:ind w:left="24"/>
              <w:rPr>
                <w:i/>
                <w:sz w:val="20"/>
              </w:rPr>
            </w:pPr>
            <w:r>
              <w:rPr>
                <w:sz w:val="20"/>
                <w:szCs w:val="20"/>
                <w:u w:color="FFFFFF"/>
                <w:lang w:val="fr-CA"/>
              </w:rPr>
              <w:t xml:space="preserve">Mastic : </w:t>
            </w:r>
            <w:r>
              <w:rPr>
                <w:i/>
                <w:iCs/>
                <w:sz w:val="20"/>
                <w:szCs w:val="20"/>
                <w:u w:color="FFFFFF"/>
                <w:lang w:val="fr-CA"/>
              </w:rPr>
              <w:t>« Mastic 2 en 1 77705 »</w:t>
            </w:r>
          </w:p>
        </w:tc>
        <w:tc>
          <w:tcPr>
            <w:tcW w:w="2685" w:type="dxa"/>
            <w:shd w:val="clear" w:color="auto" w:fill="auto"/>
          </w:tcPr>
          <w:p>
            <w:pPr>
              <w:pStyle w:val="TableParagraph"/>
              <w:spacing w:line="210" w:lineRule="exact"/>
              <w:ind w:left="13"/>
              <w:rPr>
                <w:i/>
                <w:sz w:val="20"/>
              </w:rPr>
            </w:pPr>
            <w:r>
              <w:rPr>
                <w:sz w:val="20"/>
                <w:szCs w:val="20"/>
                <w:u w:color="FFFFFF"/>
                <w:lang w:val="fr-CA"/>
              </w:rPr>
              <w:t xml:space="preserve">Durcisseur : </w:t>
            </w:r>
            <w:r>
              <w:rPr>
                <w:i/>
                <w:iCs/>
                <w:sz w:val="20"/>
                <w:szCs w:val="20"/>
                <w:u w:color="FFFFFF"/>
                <w:lang w:val="fr-CA"/>
              </w:rPr>
              <w:t>« Durcisseur en crème »</w:t>
            </w:r>
          </w:p>
        </w:tc>
      </w:tr>
    </w:tbl>
    <w:p>
      <w:pPr>
        <w:pStyle w:val="BodyText"/>
        <w:spacing w:before="7"/>
        <w:rPr>
          <w:sz w:val="29"/>
        </w:rPr>
      </w:pPr>
    </w:p>
    <w:tbl>
      <w:tblPr>
        <w:tblStyle w:val="TableNormal1"/>
        <w:tblW w:w="9960" w:type="dxa"/>
        <w:tblInd w:w="340" w:type="dxa"/>
        <w:tblLook w:val="01E0" w:firstRow="1" w:lastRow="1" w:firstColumn="1" w:lastColumn="1" w:noHBand="0" w:noVBand="0"/>
      </w:tblPr>
      <w:tblGrid>
        <w:gridCol w:w="856"/>
        <w:gridCol w:w="9104"/>
      </w:tblGrid>
      <w:tr>
        <w:trPr>
          <w:trHeight w:val="1641"/>
        </w:trPr>
        <w:tc>
          <w:tcPr>
            <w:tcW w:w="856" w:type="dxa"/>
            <w:shd w:val="clear" w:color="auto" w:fill="auto"/>
          </w:tcPr>
          <w:p>
            <w:pPr>
              <w:pStyle w:val="TableParagraph"/>
              <w:spacing w:before="7"/>
              <w:rPr>
                <w:sz w:val="6"/>
              </w:rPr>
            </w:pPr>
          </w:p>
          <w:p>
            <w:pPr>
              <w:pStyle w:val="TableParagraph"/>
              <w:ind w:left="20"/>
              <w:rPr>
                <w:sz w:val="20"/>
              </w:rPr>
            </w:pPr>
            <w:r>
              <w:rPr>
                <w:noProof/>
                <w:lang w:eastAsia="ja-JP"/>
              </w:rPr>
              <w:drawing>
                <wp:inline distT="0" distB="0" distL="0" distR="0">
                  <wp:extent cx="436880" cy="494030"/>
                  <wp:effectExtent l="0" t="0" r="0" b="0"/>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jpeg"/>
                          <pic:cNvPicPr>
                            <a:picLocks noChangeAspect="1" noChangeArrowheads="1"/>
                          </pic:cNvPicPr>
                        </pic:nvPicPr>
                        <pic:blipFill>
                          <a:blip r:embed="rId10"/>
                          <a:stretch>
                            <a:fillRect/>
                          </a:stretch>
                        </pic:blipFill>
                        <pic:spPr bwMode="auto">
                          <a:xfrm>
                            <a:off x="0" y="0"/>
                            <a:ext cx="436880" cy="494030"/>
                          </a:xfrm>
                          <a:prstGeom prst="rect">
                            <a:avLst/>
                          </a:prstGeom>
                        </pic:spPr>
                      </pic:pic>
                    </a:graphicData>
                  </a:graphic>
                </wp:inline>
              </w:drawing>
            </w:r>
          </w:p>
        </w:tc>
        <w:tc>
          <w:tcPr>
            <w:tcW w:w="9103" w:type="dxa"/>
            <w:shd w:val="clear" w:color="auto" w:fill="auto"/>
          </w:tcPr>
          <w:p>
            <w:pPr>
              <w:pStyle w:val="TableParagraph"/>
              <w:spacing w:before="26" w:after="60"/>
              <w:ind w:left="41"/>
              <w:rPr>
                <w:b/>
                <w:sz w:val="20"/>
              </w:rPr>
            </w:pPr>
            <w:r>
              <w:rPr>
                <w:b/>
                <w:bCs/>
                <w:sz w:val="20"/>
                <w:szCs w:val="20"/>
                <w:u w:color="FFFFFF"/>
                <w:lang w:val="fr-CA"/>
              </w:rPr>
              <w:t>SANTÉ ET SÉCURITÉ :</w:t>
            </w:r>
          </w:p>
          <w:p>
            <w:pPr>
              <w:pStyle w:val="TableParagraph"/>
              <w:spacing w:line="209" w:lineRule="exact"/>
              <w:ind w:left="41"/>
              <w:rPr>
                <w:b/>
                <w:sz w:val="20"/>
              </w:rPr>
            </w:pPr>
            <w:r>
              <w:rPr>
                <w:sz w:val="20"/>
                <w:szCs w:val="20"/>
                <w:u w:color="FFFFFF"/>
                <w:lang w:val="fr-CA"/>
              </w:rPr>
              <w:t>Lisez tous les avertissements ainsi que toute l'information sur les premiers soins et la sécurité de tous les composants avant de les utiliser. Gardez hors de la portée des enfants. Protégez vos mains avec des gants en caoutchouc imperméables. Portez une protection des yeux et de la peau. Lors du ponçage, nous vous recommandons d'utiliser un dispositif de protection respiratoire pour vous protéger de la poussière (masque MSA pièce no 459029 avec cartouche MSA 464029 ou l’équivalent). Lorsque vous utilisez un équipement électrique, reportez-vous aux recommandations du fabricant de l'outil électrique concernant l'équipement de sécurité. Les produits USC sont destinés à un usage industriel par des professionnels qualifiés.</w:t>
            </w:r>
          </w:p>
        </w:tc>
      </w:tr>
    </w:tbl>
    <w:p>
      <w:pPr>
        <w:pStyle w:val="Heading1"/>
        <w:spacing w:before="240"/>
        <w:ind w:left="1247"/>
      </w:pPr>
      <w:r>
        <w:rPr>
          <w:u w:color="FFFFFF"/>
          <w:lang w:val="fr-CA"/>
        </w:rPr>
        <w:t>Informations médicales d'urgence ou de contrôle des déversements :</w:t>
      </w:r>
    </w:p>
    <w:p>
      <w:pPr>
        <w:pStyle w:val="BodyText"/>
        <w:spacing w:before="2"/>
        <w:ind w:left="1247"/>
      </w:pPr>
      <w:r>
        <w:rPr>
          <w:u w:color="FFFFFF"/>
          <w:lang w:val="fr-CA"/>
        </w:rPr>
        <w:t>Aux États-Unis et au Canada, appelez CHEMTREC au 1-800-424-9300</w:t>
      </w:r>
    </w:p>
    <w:sectPr>
      <w:footerReference w:type="default" r:id="rId11"/>
      <w:pgSz w:w="12240" w:h="15840"/>
      <w:pgMar w:top="993" w:right="964" w:bottom="397" w:left="737" w:header="720" w:footer="340" w:gutter="0"/>
      <w:cols w:space="720"/>
      <w:formProt w:val="0"/>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Normal1"/>
      <w:tblW w:w="10571" w:type="dxa"/>
      <w:tblInd w:w="240" w:type="dxa"/>
      <w:tblCellMar>
        <w:left w:w="5" w:type="dxa"/>
        <w:right w:w="5" w:type="dxa"/>
      </w:tblCellMar>
      <w:tblLook w:val="01E0" w:firstRow="1" w:lastRow="1" w:firstColumn="1" w:lastColumn="1" w:noHBand="0" w:noVBand="0"/>
    </w:tblPr>
    <w:tblGrid>
      <w:gridCol w:w="3360"/>
      <w:gridCol w:w="7211"/>
    </w:tblGrid>
    <w:tr>
      <w:trPr>
        <w:trHeight w:val="403"/>
      </w:trPr>
      <w:tc>
        <w:tcPr>
          <w:tcW w:w="3360" w:type="dxa"/>
          <w:tcBorders>
            <w:top w:val="single" w:sz="4" w:space="0" w:color="000000"/>
            <w:left w:val="single" w:sz="4" w:space="0" w:color="000000"/>
            <w:bottom w:val="single" w:sz="4" w:space="0" w:color="000000"/>
            <w:right w:val="single" w:sz="4" w:space="0" w:color="000000"/>
          </w:tcBorders>
          <w:shd w:val="clear" w:color="auto" w:fill="auto"/>
        </w:tcPr>
        <w:p>
          <w:pPr>
            <w:pStyle w:val="TableParagraph"/>
            <w:spacing w:before="35"/>
            <w:ind w:left="46"/>
          </w:pPr>
          <w:r>
            <w:rPr>
              <w:sz w:val="16"/>
              <w:szCs w:val="16"/>
              <w:u w:color="FFFFFF"/>
              <w:lang w:val="fr-CA"/>
            </w:rPr>
            <w:t xml:space="preserve">Formulaire : TDSUSC77705 PG </w:t>
          </w:r>
          <w:r>
            <w:rPr>
              <w:sz w:val="16"/>
            </w:rPr>
            <w:fldChar w:fldCharType="begin"/>
          </w:r>
          <w:r>
            <w:rPr>
              <w:sz w:val="16"/>
            </w:rPr>
            <w:instrText>PAGE</w:instrText>
          </w:r>
          <w:r>
            <w:rPr>
              <w:sz w:val="16"/>
            </w:rPr>
            <w:fldChar w:fldCharType="separate"/>
          </w:r>
          <w:r>
            <w:rPr>
              <w:noProof/>
              <w:sz w:val="16"/>
            </w:rPr>
            <w:t>2</w:t>
          </w:r>
          <w:r>
            <w:rPr>
              <w:sz w:val="16"/>
            </w:rPr>
            <w:fldChar w:fldCharType="end"/>
          </w:r>
          <w:r>
            <w:rPr>
              <w:sz w:val="16"/>
              <w:szCs w:val="16"/>
              <w:u w:color="FFFFFF"/>
              <w:lang w:val="fr-CA"/>
            </w:rPr>
            <w:t xml:space="preserve"> de </w:t>
          </w:r>
          <w:r>
            <w:rPr>
              <w:sz w:val="16"/>
            </w:rPr>
            <w:fldChar w:fldCharType="begin"/>
          </w:r>
          <w:r>
            <w:rPr>
              <w:sz w:val="16"/>
            </w:rPr>
            <w:instrText>NUMPAGES</w:instrText>
          </w:r>
          <w:r>
            <w:rPr>
              <w:sz w:val="16"/>
            </w:rPr>
            <w:fldChar w:fldCharType="separate"/>
          </w:r>
          <w:r>
            <w:rPr>
              <w:noProof/>
              <w:sz w:val="16"/>
            </w:rPr>
            <w:t>2</w:t>
          </w:r>
          <w:r>
            <w:rPr>
              <w:sz w:val="16"/>
            </w:rPr>
            <w:fldChar w:fldCharType="end"/>
          </w:r>
          <w:r>
            <w:rPr>
              <w:sz w:val="16"/>
              <w:szCs w:val="16"/>
              <w:u w:color="FFFFFF"/>
              <w:lang w:val="fr-CA"/>
            </w:rPr>
            <w:t xml:space="preserve"> Vers :</w:t>
          </w:r>
        </w:p>
      </w:tc>
      <w:tc>
        <w:tcPr>
          <w:tcW w:w="7210" w:type="dxa"/>
          <w:vMerge w:val="restart"/>
          <w:tcBorders>
            <w:top w:val="single" w:sz="4" w:space="0" w:color="000000"/>
            <w:left w:val="single" w:sz="4" w:space="0" w:color="000000"/>
          </w:tcBorders>
          <w:shd w:val="clear" w:color="auto" w:fill="auto"/>
        </w:tcPr>
        <w:p>
          <w:pPr>
            <w:pStyle w:val="TableParagraph"/>
            <w:spacing w:before="60"/>
            <w:ind w:right="57"/>
            <w:jc w:val="right"/>
            <w:rPr>
              <w:color w:val="808080"/>
              <w:sz w:val="16"/>
            </w:rPr>
          </w:pPr>
          <w:r>
            <w:rPr>
              <w:color w:val="808080"/>
              <w:sz w:val="16"/>
              <w:szCs w:val="16"/>
              <w:u w:color="FFFFFF"/>
              <w:lang w:val="fr-CA"/>
            </w:rPr>
            <w:t xml:space="preserve">US Chemical &amp; Plastics </w:t>
          </w:r>
          <w:r>
            <w:rPr>
              <w:rFonts w:ascii="Arial Narrow" w:eastAsia="Arial Narrow" w:hAnsi="Arial Narrow"/>
              <w:color w:val="808080"/>
              <w:sz w:val="16"/>
              <w:szCs w:val="16"/>
              <w:u w:color="FFFFFF"/>
              <w:lang w:val="fr-CA"/>
            </w:rPr>
            <w:t xml:space="preserve">● </w:t>
          </w:r>
          <w:r>
            <w:rPr>
              <w:color w:val="808080"/>
              <w:sz w:val="16"/>
              <w:szCs w:val="16"/>
              <w:u w:color="FFFFFF"/>
              <w:lang w:val="fr-CA"/>
            </w:rPr>
            <w:t xml:space="preserve">180 Brunel Road. </w:t>
          </w:r>
          <w:r>
            <w:rPr>
              <w:rFonts w:ascii="Arial Narrow" w:eastAsia="Arial Narrow" w:hAnsi="Arial Narrow"/>
              <w:color w:val="808080"/>
              <w:sz w:val="16"/>
              <w:szCs w:val="16"/>
              <w:u w:color="FFFFFF"/>
              <w:lang w:val="fr-CA"/>
            </w:rPr>
            <w:t xml:space="preserve">● </w:t>
          </w:r>
          <w:r>
            <w:rPr>
              <w:color w:val="808080"/>
              <w:sz w:val="16"/>
              <w:szCs w:val="16"/>
              <w:u w:color="FFFFFF"/>
              <w:lang w:val="fr-CA"/>
            </w:rPr>
            <w:t xml:space="preserve">Mississauga, Ontario L4Z 1T5 Canada </w:t>
          </w:r>
        </w:p>
        <w:p>
          <w:pPr>
            <w:pStyle w:val="TableParagraph"/>
            <w:spacing w:before="60"/>
            <w:ind w:right="57"/>
            <w:jc w:val="right"/>
            <w:rPr>
              <w:color w:val="808080"/>
              <w:sz w:val="16"/>
            </w:rPr>
          </w:pPr>
          <w:r>
            <w:rPr>
              <w:color w:val="808080"/>
              <w:sz w:val="16"/>
              <w:szCs w:val="16"/>
              <w:u w:color="FFFFFF"/>
              <w:lang w:val="fr-CA"/>
            </w:rPr>
            <w:t>Tél : 800-321-0672</w:t>
          </w:r>
        </w:p>
        <w:p>
          <w:pPr>
            <w:pStyle w:val="TableParagraph"/>
            <w:spacing w:line="167" w:lineRule="exact"/>
            <w:ind w:right="57"/>
            <w:jc w:val="right"/>
          </w:pPr>
          <w:hyperlink r:id="rId1">
            <w:r>
              <w:rPr>
                <w:color w:val="808080"/>
                <w:sz w:val="16"/>
                <w:szCs w:val="16"/>
                <w:u w:color="FFFFFF"/>
                <w:lang w:val="fr-CA"/>
              </w:rPr>
              <w:t>www.USChem.com</w:t>
            </w:r>
          </w:hyperlink>
        </w:p>
      </w:tc>
    </w:tr>
    <w:tr>
      <w:trPr>
        <w:trHeight w:val="130"/>
      </w:trPr>
      <w:tc>
        <w:tcPr>
          <w:tcW w:w="3360" w:type="dxa"/>
          <w:tcBorders>
            <w:top w:val="single" w:sz="4" w:space="0" w:color="000000"/>
          </w:tcBorders>
          <w:shd w:val="clear" w:color="auto" w:fill="auto"/>
        </w:tcPr>
        <w:p/>
      </w:tc>
      <w:tc>
        <w:tcPr>
          <w:tcW w:w="7210" w:type="dxa"/>
          <w:vMerge/>
          <w:shd w:val="clear" w:color="auto" w:fill="auto"/>
        </w:tcPr>
        <w:p/>
      </w:tc>
    </w:tr>
  </w:tbl>
  <w:p>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0194E"/>
    <w:multiLevelType w:val="multilevel"/>
    <w:tmpl w:val="FAA8BE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76C7216"/>
    <w:multiLevelType w:val="multilevel"/>
    <w:tmpl w:val="FFEEF308"/>
    <w:lvl w:ilvl="0">
      <w:start w:val="1"/>
      <w:numFmt w:val="bullet"/>
      <w:lvlText w:val="●"/>
      <w:lvlJc w:val="left"/>
      <w:pPr>
        <w:ind w:left="181" w:hanging="176"/>
      </w:pPr>
      <w:rPr>
        <w:rFonts w:ascii="Arial Narrow" w:hAnsi="Arial Narrow" w:cs="Arial Narrow" w:hint="default"/>
        <w:w w:val="100"/>
        <w:sz w:val="20"/>
        <w:szCs w:val="20"/>
      </w:rPr>
    </w:lvl>
    <w:lvl w:ilvl="1">
      <w:numFmt w:val="bullet"/>
      <w:lvlText w:val=""/>
      <w:lvlJc w:val="left"/>
      <w:pPr>
        <w:ind w:left="460" w:hanging="176"/>
      </w:pPr>
      <w:rPr>
        <w:rFonts w:ascii="Symbol" w:hAnsi="Symbol" w:cs="Symbol" w:hint="default"/>
      </w:rPr>
    </w:lvl>
    <w:lvl w:ilvl="2">
      <w:numFmt w:val="bullet"/>
      <w:lvlText w:val=""/>
      <w:lvlJc w:val="left"/>
      <w:pPr>
        <w:ind w:left="740" w:hanging="176"/>
      </w:pPr>
      <w:rPr>
        <w:rFonts w:ascii="Symbol" w:hAnsi="Symbol" w:cs="Symbol" w:hint="default"/>
      </w:rPr>
    </w:lvl>
    <w:lvl w:ilvl="3">
      <w:numFmt w:val="bullet"/>
      <w:lvlText w:val=""/>
      <w:lvlJc w:val="left"/>
      <w:pPr>
        <w:ind w:left="1021" w:hanging="176"/>
      </w:pPr>
      <w:rPr>
        <w:rFonts w:ascii="Symbol" w:hAnsi="Symbol" w:cs="Symbol" w:hint="default"/>
      </w:rPr>
    </w:lvl>
    <w:lvl w:ilvl="4">
      <w:numFmt w:val="bullet"/>
      <w:lvlText w:val=""/>
      <w:lvlJc w:val="left"/>
      <w:pPr>
        <w:ind w:left="1301" w:hanging="176"/>
      </w:pPr>
      <w:rPr>
        <w:rFonts w:ascii="Symbol" w:hAnsi="Symbol" w:cs="Symbol" w:hint="default"/>
      </w:rPr>
    </w:lvl>
    <w:lvl w:ilvl="5">
      <w:numFmt w:val="bullet"/>
      <w:lvlText w:val=""/>
      <w:lvlJc w:val="left"/>
      <w:pPr>
        <w:ind w:left="1581" w:hanging="176"/>
      </w:pPr>
      <w:rPr>
        <w:rFonts w:ascii="Symbol" w:hAnsi="Symbol" w:cs="Symbol" w:hint="default"/>
      </w:rPr>
    </w:lvl>
    <w:lvl w:ilvl="6">
      <w:numFmt w:val="bullet"/>
      <w:lvlText w:val=""/>
      <w:lvlJc w:val="left"/>
      <w:pPr>
        <w:ind w:left="1862" w:hanging="176"/>
      </w:pPr>
      <w:rPr>
        <w:rFonts w:ascii="Symbol" w:hAnsi="Symbol" w:cs="Symbol" w:hint="default"/>
      </w:rPr>
    </w:lvl>
    <w:lvl w:ilvl="7">
      <w:numFmt w:val="bullet"/>
      <w:lvlText w:val=""/>
      <w:lvlJc w:val="left"/>
      <w:pPr>
        <w:ind w:left="2142" w:hanging="176"/>
      </w:pPr>
      <w:rPr>
        <w:rFonts w:ascii="Symbol" w:hAnsi="Symbol" w:cs="Symbol" w:hint="default"/>
      </w:rPr>
    </w:lvl>
    <w:lvl w:ilvl="8">
      <w:numFmt w:val="bullet"/>
      <w:lvlText w:val=""/>
      <w:lvlJc w:val="left"/>
      <w:pPr>
        <w:ind w:left="2422" w:hanging="176"/>
      </w:pPr>
      <w:rPr>
        <w:rFonts w:ascii="Symbol" w:hAnsi="Symbol" w:cs="Symbol" w:hint="default"/>
      </w:rPr>
    </w:lvl>
  </w:abstractNum>
  <w:abstractNum w:abstractNumId="2" w15:restartNumberingAfterBreak="0">
    <w:nsid w:val="10390284"/>
    <w:multiLevelType w:val="multilevel"/>
    <w:tmpl w:val="74A8CF74"/>
    <w:lvl w:ilvl="0">
      <w:start w:val="1"/>
      <w:numFmt w:val="bullet"/>
      <w:lvlText w:val="●"/>
      <w:lvlJc w:val="left"/>
      <w:pPr>
        <w:ind w:left="197" w:hanging="176"/>
      </w:pPr>
      <w:rPr>
        <w:rFonts w:ascii="Arial Narrow" w:hAnsi="Arial Narrow" w:cs="Arial Narrow" w:hint="default"/>
        <w:w w:val="100"/>
        <w:sz w:val="20"/>
        <w:szCs w:val="20"/>
      </w:rPr>
    </w:lvl>
    <w:lvl w:ilvl="1">
      <w:numFmt w:val="bullet"/>
      <w:lvlText w:val=""/>
      <w:lvlJc w:val="left"/>
      <w:pPr>
        <w:ind w:left="323" w:hanging="176"/>
      </w:pPr>
      <w:rPr>
        <w:rFonts w:ascii="Symbol" w:hAnsi="Symbol" w:cs="Symbol" w:hint="default"/>
      </w:rPr>
    </w:lvl>
    <w:lvl w:ilvl="2">
      <w:numFmt w:val="bullet"/>
      <w:lvlText w:val=""/>
      <w:lvlJc w:val="left"/>
      <w:pPr>
        <w:ind w:left="446" w:hanging="176"/>
      </w:pPr>
      <w:rPr>
        <w:rFonts w:ascii="Symbol" w:hAnsi="Symbol" w:cs="Symbol" w:hint="default"/>
      </w:rPr>
    </w:lvl>
    <w:lvl w:ilvl="3">
      <w:numFmt w:val="bullet"/>
      <w:lvlText w:val=""/>
      <w:lvlJc w:val="left"/>
      <w:pPr>
        <w:ind w:left="569" w:hanging="176"/>
      </w:pPr>
      <w:rPr>
        <w:rFonts w:ascii="Symbol" w:hAnsi="Symbol" w:cs="Symbol" w:hint="default"/>
      </w:rPr>
    </w:lvl>
    <w:lvl w:ilvl="4">
      <w:numFmt w:val="bullet"/>
      <w:lvlText w:val=""/>
      <w:lvlJc w:val="left"/>
      <w:pPr>
        <w:ind w:left="693" w:hanging="176"/>
      </w:pPr>
      <w:rPr>
        <w:rFonts w:ascii="Symbol" w:hAnsi="Symbol" w:cs="Symbol" w:hint="default"/>
      </w:rPr>
    </w:lvl>
    <w:lvl w:ilvl="5">
      <w:numFmt w:val="bullet"/>
      <w:lvlText w:val=""/>
      <w:lvlJc w:val="left"/>
      <w:pPr>
        <w:ind w:left="816" w:hanging="176"/>
      </w:pPr>
      <w:rPr>
        <w:rFonts w:ascii="Symbol" w:hAnsi="Symbol" w:cs="Symbol" w:hint="default"/>
      </w:rPr>
    </w:lvl>
    <w:lvl w:ilvl="6">
      <w:numFmt w:val="bullet"/>
      <w:lvlText w:val=""/>
      <w:lvlJc w:val="left"/>
      <w:pPr>
        <w:ind w:left="939" w:hanging="176"/>
      </w:pPr>
      <w:rPr>
        <w:rFonts w:ascii="Symbol" w:hAnsi="Symbol" w:cs="Symbol" w:hint="default"/>
      </w:rPr>
    </w:lvl>
    <w:lvl w:ilvl="7">
      <w:numFmt w:val="bullet"/>
      <w:lvlText w:val=""/>
      <w:lvlJc w:val="left"/>
      <w:pPr>
        <w:ind w:left="1063" w:hanging="176"/>
      </w:pPr>
      <w:rPr>
        <w:rFonts w:ascii="Symbol" w:hAnsi="Symbol" w:cs="Symbol" w:hint="default"/>
      </w:rPr>
    </w:lvl>
    <w:lvl w:ilvl="8">
      <w:numFmt w:val="bullet"/>
      <w:lvlText w:val=""/>
      <w:lvlJc w:val="left"/>
      <w:pPr>
        <w:ind w:left="1186" w:hanging="176"/>
      </w:pPr>
      <w:rPr>
        <w:rFonts w:ascii="Symbol" w:hAnsi="Symbol" w:cs="Symbol" w:hint="default"/>
      </w:rPr>
    </w:lvl>
  </w:abstractNum>
  <w:abstractNum w:abstractNumId="3" w15:restartNumberingAfterBreak="0">
    <w:nsid w:val="18076ECA"/>
    <w:multiLevelType w:val="multilevel"/>
    <w:tmpl w:val="1B0022E8"/>
    <w:lvl w:ilvl="0">
      <w:start w:val="1"/>
      <w:numFmt w:val="bullet"/>
      <w:lvlText w:val="●"/>
      <w:lvlJc w:val="left"/>
      <w:pPr>
        <w:ind w:left="189" w:hanging="171"/>
      </w:pPr>
      <w:rPr>
        <w:rFonts w:ascii="Arial Narrow" w:hAnsi="Arial Narrow" w:cs="Arial Narrow" w:hint="default"/>
        <w:w w:val="100"/>
        <w:sz w:val="20"/>
        <w:szCs w:val="20"/>
      </w:rPr>
    </w:lvl>
    <w:lvl w:ilvl="1">
      <w:numFmt w:val="bullet"/>
      <w:lvlText w:val=""/>
      <w:lvlJc w:val="left"/>
      <w:pPr>
        <w:ind w:left="292" w:hanging="171"/>
      </w:pPr>
      <w:rPr>
        <w:rFonts w:ascii="Symbol" w:hAnsi="Symbol" w:cs="Symbol" w:hint="default"/>
      </w:rPr>
    </w:lvl>
    <w:lvl w:ilvl="2">
      <w:numFmt w:val="bullet"/>
      <w:lvlText w:val=""/>
      <w:lvlJc w:val="left"/>
      <w:pPr>
        <w:ind w:left="404" w:hanging="171"/>
      </w:pPr>
      <w:rPr>
        <w:rFonts w:ascii="Symbol" w:hAnsi="Symbol" w:cs="Symbol" w:hint="default"/>
      </w:rPr>
    </w:lvl>
    <w:lvl w:ilvl="3">
      <w:numFmt w:val="bullet"/>
      <w:lvlText w:val=""/>
      <w:lvlJc w:val="left"/>
      <w:pPr>
        <w:ind w:left="516" w:hanging="171"/>
      </w:pPr>
      <w:rPr>
        <w:rFonts w:ascii="Symbol" w:hAnsi="Symbol" w:cs="Symbol" w:hint="default"/>
      </w:rPr>
    </w:lvl>
    <w:lvl w:ilvl="4">
      <w:numFmt w:val="bullet"/>
      <w:lvlText w:val=""/>
      <w:lvlJc w:val="left"/>
      <w:pPr>
        <w:ind w:left="629" w:hanging="171"/>
      </w:pPr>
      <w:rPr>
        <w:rFonts w:ascii="Symbol" w:hAnsi="Symbol" w:cs="Symbol" w:hint="default"/>
      </w:rPr>
    </w:lvl>
    <w:lvl w:ilvl="5">
      <w:numFmt w:val="bullet"/>
      <w:lvlText w:val=""/>
      <w:lvlJc w:val="left"/>
      <w:pPr>
        <w:ind w:left="741" w:hanging="171"/>
      </w:pPr>
      <w:rPr>
        <w:rFonts w:ascii="Symbol" w:hAnsi="Symbol" w:cs="Symbol" w:hint="default"/>
      </w:rPr>
    </w:lvl>
    <w:lvl w:ilvl="6">
      <w:numFmt w:val="bullet"/>
      <w:lvlText w:val=""/>
      <w:lvlJc w:val="left"/>
      <w:pPr>
        <w:ind w:left="853" w:hanging="171"/>
      </w:pPr>
      <w:rPr>
        <w:rFonts w:ascii="Symbol" w:hAnsi="Symbol" w:cs="Symbol" w:hint="default"/>
      </w:rPr>
    </w:lvl>
    <w:lvl w:ilvl="7">
      <w:numFmt w:val="bullet"/>
      <w:lvlText w:val=""/>
      <w:lvlJc w:val="left"/>
      <w:pPr>
        <w:ind w:left="965" w:hanging="171"/>
      </w:pPr>
      <w:rPr>
        <w:rFonts w:ascii="Symbol" w:hAnsi="Symbol" w:cs="Symbol" w:hint="default"/>
      </w:rPr>
    </w:lvl>
    <w:lvl w:ilvl="8">
      <w:numFmt w:val="bullet"/>
      <w:lvlText w:val=""/>
      <w:lvlJc w:val="left"/>
      <w:pPr>
        <w:ind w:left="1078" w:hanging="171"/>
      </w:pPr>
      <w:rPr>
        <w:rFonts w:ascii="Symbol" w:hAnsi="Symbol" w:cs="Symbol" w:hint="default"/>
      </w:rPr>
    </w:lvl>
  </w:abstractNum>
  <w:abstractNum w:abstractNumId="4" w15:restartNumberingAfterBreak="0">
    <w:nsid w:val="35664BDE"/>
    <w:multiLevelType w:val="multilevel"/>
    <w:tmpl w:val="6D2A793C"/>
    <w:lvl w:ilvl="0">
      <w:start w:val="1"/>
      <w:numFmt w:val="bullet"/>
      <w:lvlText w:val="●"/>
      <w:lvlJc w:val="left"/>
      <w:pPr>
        <w:ind w:left="192" w:hanging="176"/>
      </w:pPr>
      <w:rPr>
        <w:rFonts w:ascii="Arial Narrow" w:hAnsi="Arial Narrow" w:cs="Arial Narrow" w:hint="default"/>
        <w:w w:val="100"/>
        <w:sz w:val="20"/>
        <w:szCs w:val="20"/>
      </w:rPr>
    </w:lvl>
    <w:lvl w:ilvl="1">
      <w:numFmt w:val="bullet"/>
      <w:lvlText w:val=""/>
      <w:lvlJc w:val="left"/>
      <w:pPr>
        <w:ind w:left="347" w:hanging="176"/>
      </w:pPr>
      <w:rPr>
        <w:rFonts w:ascii="Symbol" w:hAnsi="Symbol" w:cs="Symbol" w:hint="default"/>
      </w:rPr>
    </w:lvl>
    <w:lvl w:ilvl="2">
      <w:numFmt w:val="bullet"/>
      <w:lvlText w:val=""/>
      <w:lvlJc w:val="left"/>
      <w:pPr>
        <w:ind w:left="495" w:hanging="176"/>
      </w:pPr>
      <w:rPr>
        <w:rFonts w:ascii="Symbol" w:hAnsi="Symbol" w:cs="Symbol" w:hint="default"/>
      </w:rPr>
    </w:lvl>
    <w:lvl w:ilvl="3">
      <w:numFmt w:val="bullet"/>
      <w:lvlText w:val=""/>
      <w:lvlJc w:val="left"/>
      <w:pPr>
        <w:ind w:left="642" w:hanging="176"/>
      </w:pPr>
      <w:rPr>
        <w:rFonts w:ascii="Symbol" w:hAnsi="Symbol" w:cs="Symbol" w:hint="default"/>
      </w:rPr>
    </w:lvl>
    <w:lvl w:ilvl="4">
      <w:numFmt w:val="bullet"/>
      <w:lvlText w:val=""/>
      <w:lvlJc w:val="left"/>
      <w:pPr>
        <w:ind w:left="789" w:hanging="176"/>
      </w:pPr>
      <w:rPr>
        <w:rFonts w:ascii="Symbol" w:hAnsi="Symbol" w:cs="Symbol" w:hint="default"/>
      </w:rPr>
    </w:lvl>
    <w:lvl w:ilvl="5">
      <w:numFmt w:val="bullet"/>
      <w:lvlText w:val=""/>
      <w:lvlJc w:val="left"/>
      <w:pPr>
        <w:ind w:left="937" w:hanging="176"/>
      </w:pPr>
      <w:rPr>
        <w:rFonts w:ascii="Symbol" w:hAnsi="Symbol" w:cs="Symbol" w:hint="default"/>
      </w:rPr>
    </w:lvl>
    <w:lvl w:ilvl="6">
      <w:numFmt w:val="bullet"/>
      <w:lvlText w:val=""/>
      <w:lvlJc w:val="left"/>
      <w:pPr>
        <w:ind w:left="1084" w:hanging="176"/>
      </w:pPr>
      <w:rPr>
        <w:rFonts w:ascii="Symbol" w:hAnsi="Symbol" w:cs="Symbol" w:hint="default"/>
      </w:rPr>
    </w:lvl>
    <w:lvl w:ilvl="7">
      <w:numFmt w:val="bullet"/>
      <w:lvlText w:val=""/>
      <w:lvlJc w:val="left"/>
      <w:pPr>
        <w:ind w:left="1232" w:hanging="176"/>
      </w:pPr>
      <w:rPr>
        <w:rFonts w:ascii="Symbol" w:hAnsi="Symbol" w:cs="Symbol" w:hint="default"/>
      </w:rPr>
    </w:lvl>
    <w:lvl w:ilvl="8">
      <w:numFmt w:val="bullet"/>
      <w:lvlText w:val=""/>
      <w:lvlJc w:val="left"/>
      <w:pPr>
        <w:ind w:left="1379" w:hanging="176"/>
      </w:pPr>
      <w:rPr>
        <w:rFonts w:ascii="Symbol" w:hAnsi="Symbol" w:cs="Symbol" w:hint="default"/>
      </w:rPr>
    </w:lvl>
  </w:abstractNum>
  <w:abstractNum w:abstractNumId="5" w15:restartNumberingAfterBreak="0">
    <w:nsid w:val="382107C2"/>
    <w:multiLevelType w:val="multilevel"/>
    <w:tmpl w:val="ACB63B4E"/>
    <w:lvl w:ilvl="0">
      <w:start w:val="1"/>
      <w:numFmt w:val="bullet"/>
      <w:lvlText w:val="●"/>
      <w:lvlJc w:val="left"/>
      <w:pPr>
        <w:ind w:left="183" w:hanging="176"/>
      </w:pPr>
      <w:rPr>
        <w:rFonts w:ascii="Arial Narrow" w:hAnsi="Arial Narrow" w:cs="Arial Narrow" w:hint="default"/>
        <w:w w:val="100"/>
        <w:sz w:val="20"/>
        <w:szCs w:val="20"/>
      </w:rPr>
    </w:lvl>
    <w:lvl w:ilvl="1">
      <w:numFmt w:val="bullet"/>
      <w:lvlText w:val=""/>
      <w:lvlJc w:val="left"/>
      <w:pPr>
        <w:ind w:left="341" w:hanging="176"/>
      </w:pPr>
      <w:rPr>
        <w:rFonts w:ascii="Symbol" w:hAnsi="Symbol" w:cs="Symbol" w:hint="default"/>
      </w:rPr>
    </w:lvl>
    <w:lvl w:ilvl="2">
      <w:numFmt w:val="bullet"/>
      <w:lvlText w:val=""/>
      <w:lvlJc w:val="left"/>
      <w:pPr>
        <w:ind w:left="502" w:hanging="176"/>
      </w:pPr>
      <w:rPr>
        <w:rFonts w:ascii="Symbol" w:hAnsi="Symbol" w:cs="Symbol" w:hint="default"/>
      </w:rPr>
    </w:lvl>
    <w:lvl w:ilvl="3">
      <w:numFmt w:val="bullet"/>
      <w:lvlText w:val=""/>
      <w:lvlJc w:val="left"/>
      <w:pPr>
        <w:ind w:left="663" w:hanging="176"/>
      </w:pPr>
      <w:rPr>
        <w:rFonts w:ascii="Symbol" w:hAnsi="Symbol" w:cs="Symbol" w:hint="default"/>
      </w:rPr>
    </w:lvl>
    <w:lvl w:ilvl="4">
      <w:numFmt w:val="bullet"/>
      <w:lvlText w:val=""/>
      <w:lvlJc w:val="left"/>
      <w:pPr>
        <w:ind w:left="824" w:hanging="176"/>
      </w:pPr>
      <w:rPr>
        <w:rFonts w:ascii="Symbol" w:hAnsi="Symbol" w:cs="Symbol" w:hint="default"/>
      </w:rPr>
    </w:lvl>
    <w:lvl w:ilvl="5">
      <w:numFmt w:val="bullet"/>
      <w:lvlText w:val=""/>
      <w:lvlJc w:val="left"/>
      <w:pPr>
        <w:ind w:left="985" w:hanging="176"/>
      </w:pPr>
      <w:rPr>
        <w:rFonts w:ascii="Symbol" w:hAnsi="Symbol" w:cs="Symbol" w:hint="default"/>
      </w:rPr>
    </w:lvl>
    <w:lvl w:ilvl="6">
      <w:numFmt w:val="bullet"/>
      <w:lvlText w:val=""/>
      <w:lvlJc w:val="left"/>
      <w:pPr>
        <w:ind w:left="1146" w:hanging="176"/>
      </w:pPr>
      <w:rPr>
        <w:rFonts w:ascii="Symbol" w:hAnsi="Symbol" w:cs="Symbol" w:hint="default"/>
      </w:rPr>
    </w:lvl>
    <w:lvl w:ilvl="7">
      <w:numFmt w:val="bullet"/>
      <w:lvlText w:val=""/>
      <w:lvlJc w:val="left"/>
      <w:pPr>
        <w:ind w:left="1307" w:hanging="176"/>
      </w:pPr>
      <w:rPr>
        <w:rFonts w:ascii="Symbol" w:hAnsi="Symbol" w:cs="Symbol" w:hint="default"/>
      </w:rPr>
    </w:lvl>
    <w:lvl w:ilvl="8">
      <w:numFmt w:val="bullet"/>
      <w:lvlText w:val=""/>
      <w:lvlJc w:val="left"/>
      <w:pPr>
        <w:ind w:left="1468" w:hanging="176"/>
      </w:pPr>
      <w:rPr>
        <w:rFonts w:ascii="Symbol" w:hAnsi="Symbol" w:cs="Symbol" w:hint="default"/>
      </w:rPr>
    </w:lvl>
  </w:abstractNum>
  <w:abstractNum w:abstractNumId="6" w15:restartNumberingAfterBreak="0">
    <w:nsid w:val="3F57225A"/>
    <w:multiLevelType w:val="multilevel"/>
    <w:tmpl w:val="38822F90"/>
    <w:lvl w:ilvl="0">
      <w:start w:val="1"/>
      <w:numFmt w:val="bullet"/>
      <w:lvlText w:val="●"/>
      <w:lvlJc w:val="left"/>
      <w:pPr>
        <w:ind w:left="181" w:hanging="176"/>
      </w:pPr>
      <w:rPr>
        <w:rFonts w:ascii="Arial Narrow" w:hAnsi="Arial Narrow" w:cs="Arial Narrow" w:hint="default"/>
        <w:w w:val="100"/>
        <w:sz w:val="20"/>
        <w:szCs w:val="20"/>
      </w:rPr>
    </w:lvl>
    <w:lvl w:ilvl="1">
      <w:numFmt w:val="bullet"/>
      <w:lvlText w:val=""/>
      <w:lvlJc w:val="left"/>
      <w:pPr>
        <w:ind w:left="291" w:hanging="176"/>
      </w:pPr>
      <w:rPr>
        <w:rFonts w:ascii="Symbol" w:hAnsi="Symbol" w:cs="Symbol" w:hint="default"/>
      </w:rPr>
    </w:lvl>
    <w:lvl w:ilvl="2">
      <w:numFmt w:val="bullet"/>
      <w:lvlText w:val=""/>
      <w:lvlJc w:val="left"/>
      <w:pPr>
        <w:ind w:left="402" w:hanging="176"/>
      </w:pPr>
      <w:rPr>
        <w:rFonts w:ascii="Symbol" w:hAnsi="Symbol" w:cs="Symbol" w:hint="default"/>
      </w:rPr>
    </w:lvl>
    <w:lvl w:ilvl="3">
      <w:numFmt w:val="bullet"/>
      <w:lvlText w:val=""/>
      <w:lvlJc w:val="left"/>
      <w:pPr>
        <w:ind w:left="514" w:hanging="176"/>
      </w:pPr>
      <w:rPr>
        <w:rFonts w:ascii="Symbol" w:hAnsi="Symbol" w:cs="Symbol" w:hint="default"/>
      </w:rPr>
    </w:lvl>
    <w:lvl w:ilvl="4">
      <w:numFmt w:val="bullet"/>
      <w:lvlText w:val=""/>
      <w:lvlJc w:val="left"/>
      <w:pPr>
        <w:ind w:left="625" w:hanging="176"/>
      </w:pPr>
      <w:rPr>
        <w:rFonts w:ascii="Symbol" w:hAnsi="Symbol" w:cs="Symbol" w:hint="default"/>
      </w:rPr>
    </w:lvl>
    <w:lvl w:ilvl="5">
      <w:numFmt w:val="bullet"/>
      <w:lvlText w:val=""/>
      <w:lvlJc w:val="left"/>
      <w:pPr>
        <w:ind w:left="736" w:hanging="176"/>
      </w:pPr>
      <w:rPr>
        <w:rFonts w:ascii="Symbol" w:hAnsi="Symbol" w:cs="Symbol" w:hint="default"/>
      </w:rPr>
    </w:lvl>
    <w:lvl w:ilvl="6">
      <w:numFmt w:val="bullet"/>
      <w:lvlText w:val=""/>
      <w:lvlJc w:val="left"/>
      <w:pPr>
        <w:ind w:left="848" w:hanging="176"/>
      </w:pPr>
      <w:rPr>
        <w:rFonts w:ascii="Symbol" w:hAnsi="Symbol" w:cs="Symbol" w:hint="default"/>
      </w:rPr>
    </w:lvl>
    <w:lvl w:ilvl="7">
      <w:numFmt w:val="bullet"/>
      <w:lvlText w:val=""/>
      <w:lvlJc w:val="left"/>
      <w:pPr>
        <w:ind w:left="959" w:hanging="176"/>
      </w:pPr>
      <w:rPr>
        <w:rFonts w:ascii="Symbol" w:hAnsi="Symbol" w:cs="Symbol" w:hint="default"/>
      </w:rPr>
    </w:lvl>
    <w:lvl w:ilvl="8">
      <w:numFmt w:val="bullet"/>
      <w:lvlText w:val=""/>
      <w:lvlJc w:val="left"/>
      <w:pPr>
        <w:ind w:left="1070" w:hanging="176"/>
      </w:pPr>
      <w:rPr>
        <w:rFonts w:ascii="Symbol" w:hAnsi="Symbol" w:cs="Symbol" w:hint="default"/>
      </w:rPr>
    </w:lvl>
  </w:abstractNum>
  <w:abstractNum w:abstractNumId="7" w15:restartNumberingAfterBreak="0">
    <w:nsid w:val="49132373"/>
    <w:multiLevelType w:val="multilevel"/>
    <w:tmpl w:val="3B0E056A"/>
    <w:lvl w:ilvl="0">
      <w:start w:val="1"/>
      <w:numFmt w:val="bullet"/>
      <w:lvlText w:val="●"/>
      <w:lvlJc w:val="left"/>
      <w:pPr>
        <w:ind w:left="423" w:hanging="176"/>
      </w:pPr>
      <w:rPr>
        <w:rFonts w:ascii="Arial Narrow" w:hAnsi="Arial Narrow" w:cs="Arial Narrow" w:hint="default"/>
        <w:w w:val="100"/>
        <w:sz w:val="20"/>
        <w:szCs w:val="20"/>
      </w:rPr>
    </w:lvl>
    <w:lvl w:ilvl="1">
      <w:numFmt w:val="bullet"/>
      <w:lvlText w:val=""/>
      <w:lvlJc w:val="left"/>
      <w:pPr>
        <w:ind w:left="1012" w:hanging="176"/>
      </w:pPr>
      <w:rPr>
        <w:rFonts w:ascii="Symbol" w:hAnsi="Symbol" w:cs="Symbol" w:hint="default"/>
      </w:rPr>
    </w:lvl>
    <w:lvl w:ilvl="2">
      <w:numFmt w:val="bullet"/>
      <w:lvlText w:val=""/>
      <w:lvlJc w:val="left"/>
      <w:pPr>
        <w:ind w:left="1604" w:hanging="176"/>
      </w:pPr>
      <w:rPr>
        <w:rFonts w:ascii="Symbol" w:hAnsi="Symbol" w:cs="Symbol" w:hint="default"/>
      </w:rPr>
    </w:lvl>
    <w:lvl w:ilvl="3">
      <w:numFmt w:val="bullet"/>
      <w:lvlText w:val=""/>
      <w:lvlJc w:val="left"/>
      <w:pPr>
        <w:ind w:left="2196" w:hanging="176"/>
      </w:pPr>
      <w:rPr>
        <w:rFonts w:ascii="Symbol" w:hAnsi="Symbol" w:cs="Symbol" w:hint="default"/>
      </w:rPr>
    </w:lvl>
    <w:lvl w:ilvl="4">
      <w:numFmt w:val="bullet"/>
      <w:lvlText w:val=""/>
      <w:lvlJc w:val="left"/>
      <w:pPr>
        <w:ind w:left="2788" w:hanging="176"/>
      </w:pPr>
      <w:rPr>
        <w:rFonts w:ascii="Symbol" w:hAnsi="Symbol" w:cs="Symbol" w:hint="default"/>
      </w:rPr>
    </w:lvl>
    <w:lvl w:ilvl="5">
      <w:numFmt w:val="bullet"/>
      <w:lvlText w:val=""/>
      <w:lvlJc w:val="left"/>
      <w:pPr>
        <w:ind w:left="3380" w:hanging="176"/>
      </w:pPr>
      <w:rPr>
        <w:rFonts w:ascii="Symbol" w:hAnsi="Symbol" w:cs="Symbol" w:hint="default"/>
      </w:rPr>
    </w:lvl>
    <w:lvl w:ilvl="6">
      <w:numFmt w:val="bullet"/>
      <w:lvlText w:val=""/>
      <w:lvlJc w:val="left"/>
      <w:pPr>
        <w:ind w:left="3972" w:hanging="176"/>
      </w:pPr>
      <w:rPr>
        <w:rFonts w:ascii="Symbol" w:hAnsi="Symbol" w:cs="Symbol" w:hint="default"/>
      </w:rPr>
    </w:lvl>
    <w:lvl w:ilvl="7">
      <w:numFmt w:val="bullet"/>
      <w:lvlText w:val=""/>
      <w:lvlJc w:val="left"/>
      <w:pPr>
        <w:ind w:left="4564" w:hanging="176"/>
      </w:pPr>
      <w:rPr>
        <w:rFonts w:ascii="Symbol" w:hAnsi="Symbol" w:cs="Symbol" w:hint="default"/>
      </w:rPr>
    </w:lvl>
    <w:lvl w:ilvl="8">
      <w:numFmt w:val="bullet"/>
      <w:lvlText w:val=""/>
      <w:lvlJc w:val="left"/>
      <w:pPr>
        <w:ind w:left="5156" w:hanging="176"/>
      </w:pPr>
      <w:rPr>
        <w:rFonts w:ascii="Symbol" w:hAnsi="Symbol" w:cs="Symbol" w:hint="default"/>
      </w:rPr>
    </w:lvl>
  </w:abstractNum>
  <w:abstractNum w:abstractNumId="8" w15:restartNumberingAfterBreak="0">
    <w:nsid w:val="53DF55EE"/>
    <w:multiLevelType w:val="multilevel"/>
    <w:tmpl w:val="9BF80D16"/>
    <w:lvl w:ilvl="0">
      <w:start w:val="1"/>
      <w:numFmt w:val="bullet"/>
      <w:lvlText w:val="●"/>
      <w:lvlJc w:val="left"/>
      <w:pPr>
        <w:ind w:left="177" w:hanging="176"/>
      </w:pPr>
      <w:rPr>
        <w:rFonts w:ascii="Arial Narrow" w:hAnsi="Arial Narrow" w:cs="Arial Narrow" w:hint="default"/>
        <w:w w:val="100"/>
        <w:sz w:val="20"/>
        <w:szCs w:val="20"/>
      </w:rPr>
    </w:lvl>
    <w:lvl w:ilvl="1">
      <w:numFmt w:val="bullet"/>
      <w:lvlText w:val=""/>
      <w:lvlJc w:val="left"/>
      <w:pPr>
        <w:ind w:left="338" w:hanging="176"/>
      </w:pPr>
      <w:rPr>
        <w:rFonts w:ascii="Symbol" w:hAnsi="Symbol" w:cs="Symbol" w:hint="default"/>
      </w:rPr>
    </w:lvl>
    <w:lvl w:ilvl="2">
      <w:numFmt w:val="bullet"/>
      <w:lvlText w:val=""/>
      <w:lvlJc w:val="left"/>
      <w:pPr>
        <w:ind w:left="497" w:hanging="176"/>
      </w:pPr>
      <w:rPr>
        <w:rFonts w:ascii="Symbol" w:hAnsi="Symbol" w:cs="Symbol" w:hint="default"/>
      </w:rPr>
    </w:lvl>
    <w:lvl w:ilvl="3">
      <w:numFmt w:val="bullet"/>
      <w:lvlText w:val=""/>
      <w:lvlJc w:val="left"/>
      <w:pPr>
        <w:ind w:left="656" w:hanging="176"/>
      </w:pPr>
      <w:rPr>
        <w:rFonts w:ascii="Symbol" w:hAnsi="Symbol" w:cs="Symbol" w:hint="default"/>
      </w:rPr>
    </w:lvl>
    <w:lvl w:ilvl="4">
      <w:numFmt w:val="bullet"/>
      <w:lvlText w:val=""/>
      <w:lvlJc w:val="left"/>
      <w:pPr>
        <w:ind w:left="815" w:hanging="176"/>
      </w:pPr>
      <w:rPr>
        <w:rFonts w:ascii="Symbol" w:hAnsi="Symbol" w:cs="Symbol" w:hint="default"/>
      </w:rPr>
    </w:lvl>
    <w:lvl w:ilvl="5">
      <w:numFmt w:val="bullet"/>
      <w:lvlText w:val=""/>
      <w:lvlJc w:val="left"/>
      <w:pPr>
        <w:ind w:left="973" w:hanging="176"/>
      </w:pPr>
      <w:rPr>
        <w:rFonts w:ascii="Symbol" w:hAnsi="Symbol" w:cs="Symbol" w:hint="default"/>
      </w:rPr>
    </w:lvl>
    <w:lvl w:ilvl="6">
      <w:numFmt w:val="bullet"/>
      <w:lvlText w:val=""/>
      <w:lvlJc w:val="left"/>
      <w:pPr>
        <w:ind w:left="1132" w:hanging="176"/>
      </w:pPr>
      <w:rPr>
        <w:rFonts w:ascii="Symbol" w:hAnsi="Symbol" w:cs="Symbol" w:hint="default"/>
      </w:rPr>
    </w:lvl>
    <w:lvl w:ilvl="7">
      <w:numFmt w:val="bullet"/>
      <w:lvlText w:val=""/>
      <w:lvlJc w:val="left"/>
      <w:pPr>
        <w:ind w:left="1291" w:hanging="176"/>
      </w:pPr>
      <w:rPr>
        <w:rFonts w:ascii="Symbol" w:hAnsi="Symbol" w:cs="Symbol" w:hint="default"/>
      </w:rPr>
    </w:lvl>
    <w:lvl w:ilvl="8">
      <w:numFmt w:val="bullet"/>
      <w:lvlText w:val=""/>
      <w:lvlJc w:val="left"/>
      <w:pPr>
        <w:ind w:left="1450" w:hanging="176"/>
      </w:pPr>
      <w:rPr>
        <w:rFonts w:ascii="Symbol" w:hAnsi="Symbol" w:cs="Symbol" w:hint="default"/>
      </w:rPr>
    </w:lvl>
  </w:abstractNum>
  <w:abstractNum w:abstractNumId="9" w15:restartNumberingAfterBreak="0">
    <w:nsid w:val="55A86307"/>
    <w:multiLevelType w:val="multilevel"/>
    <w:tmpl w:val="91D89B3E"/>
    <w:lvl w:ilvl="0">
      <w:start w:val="1"/>
      <w:numFmt w:val="bullet"/>
      <w:lvlText w:val="●"/>
      <w:lvlJc w:val="left"/>
      <w:pPr>
        <w:ind w:left="735" w:hanging="176"/>
      </w:pPr>
      <w:rPr>
        <w:rFonts w:ascii="Arial Narrow" w:hAnsi="Arial Narrow" w:cs="Arial Narrow" w:hint="default"/>
        <w:w w:val="100"/>
        <w:sz w:val="20"/>
        <w:szCs w:val="20"/>
      </w:rPr>
    </w:lvl>
    <w:lvl w:ilvl="1">
      <w:numFmt w:val="bullet"/>
      <w:lvlText w:val=""/>
      <w:lvlJc w:val="left"/>
      <w:pPr>
        <w:ind w:left="1756" w:hanging="176"/>
      </w:pPr>
      <w:rPr>
        <w:rFonts w:ascii="Symbol" w:hAnsi="Symbol" w:cs="Symbol" w:hint="default"/>
      </w:rPr>
    </w:lvl>
    <w:lvl w:ilvl="2">
      <w:numFmt w:val="bullet"/>
      <w:lvlText w:val=""/>
      <w:lvlJc w:val="left"/>
      <w:pPr>
        <w:ind w:left="2772" w:hanging="176"/>
      </w:pPr>
      <w:rPr>
        <w:rFonts w:ascii="Symbol" w:hAnsi="Symbol" w:cs="Symbol" w:hint="default"/>
      </w:rPr>
    </w:lvl>
    <w:lvl w:ilvl="3">
      <w:numFmt w:val="bullet"/>
      <w:lvlText w:val=""/>
      <w:lvlJc w:val="left"/>
      <w:pPr>
        <w:ind w:left="3788" w:hanging="176"/>
      </w:pPr>
      <w:rPr>
        <w:rFonts w:ascii="Symbol" w:hAnsi="Symbol" w:cs="Symbol" w:hint="default"/>
      </w:rPr>
    </w:lvl>
    <w:lvl w:ilvl="4">
      <w:numFmt w:val="bullet"/>
      <w:lvlText w:val=""/>
      <w:lvlJc w:val="left"/>
      <w:pPr>
        <w:ind w:left="4804" w:hanging="176"/>
      </w:pPr>
      <w:rPr>
        <w:rFonts w:ascii="Symbol" w:hAnsi="Symbol" w:cs="Symbol" w:hint="default"/>
      </w:rPr>
    </w:lvl>
    <w:lvl w:ilvl="5">
      <w:numFmt w:val="bullet"/>
      <w:lvlText w:val=""/>
      <w:lvlJc w:val="left"/>
      <w:pPr>
        <w:ind w:left="5820" w:hanging="176"/>
      </w:pPr>
      <w:rPr>
        <w:rFonts w:ascii="Symbol" w:hAnsi="Symbol" w:cs="Symbol" w:hint="default"/>
      </w:rPr>
    </w:lvl>
    <w:lvl w:ilvl="6">
      <w:numFmt w:val="bullet"/>
      <w:lvlText w:val=""/>
      <w:lvlJc w:val="left"/>
      <w:pPr>
        <w:ind w:left="6836" w:hanging="176"/>
      </w:pPr>
      <w:rPr>
        <w:rFonts w:ascii="Symbol" w:hAnsi="Symbol" w:cs="Symbol" w:hint="default"/>
      </w:rPr>
    </w:lvl>
    <w:lvl w:ilvl="7">
      <w:numFmt w:val="bullet"/>
      <w:lvlText w:val=""/>
      <w:lvlJc w:val="left"/>
      <w:pPr>
        <w:ind w:left="7852" w:hanging="176"/>
      </w:pPr>
      <w:rPr>
        <w:rFonts w:ascii="Symbol" w:hAnsi="Symbol" w:cs="Symbol" w:hint="default"/>
      </w:rPr>
    </w:lvl>
    <w:lvl w:ilvl="8">
      <w:numFmt w:val="bullet"/>
      <w:lvlText w:val=""/>
      <w:lvlJc w:val="left"/>
      <w:pPr>
        <w:ind w:left="8868" w:hanging="176"/>
      </w:pPr>
      <w:rPr>
        <w:rFonts w:ascii="Symbol" w:hAnsi="Symbol" w:cs="Symbol" w:hint="default"/>
      </w:rPr>
    </w:lvl>
  </w:abstractNum>
  <w:abstractNum w:abstractNumId="10" w15:restartNumberingAfterBreak="0">
    <w:nsid w:val="60C11FF4"/>
    <w:multiLevelType w:val="multilevel"/>
    <w:tmpl w:val="08C27CB0"/>
    <w:lvl w:ilvl="0">
      <w:start w:val="1"/>
      <w:numFmt w:val="decimal"/>
      <w:lvlText w:val="%1."/>
      <w:lvlJc w:val="left"/>
      <w:pPr>
        <w:ind w:left="744" w:hanging="361"/>
      </w:pPr>
      <w:rPr>
        <w:rFonts w:eastAsia="Arial" w:cs="Arial"/>
        <w:spacing w:val="0"/>
        <w:w w:val="100"/>
        <w:sz w:val="20"/>
        <w:szCs w:val="20"/>
      </w:rPr>
    </w:lvl>
    <w:lvl w:ilvl="1">
      <w:numFmt w:val="bullet"/>
      <w:lvlText w:val=""/>
      <w:lvlJc w:val="left"/>
      <w:pPr>
        <w:ind w:left="1746" w:hanging="361"/>
      </w:pPr>
      <w:rPr>
        <w:rFonts w:ascii="Symbol" w:hAnsi="Symbol" w:cs="Symbol" w:hint="default"/>
      </w:rPr>
    </w:lvl>
    <w:lvl w:ilvl="2">
      <w:numFmt w:val="bullet"/>
      <w:lvlText w:val=""/>
      <w:lvlJc w:val="left"/>
      <w:pPr>
        <w:ind w:left="2752" w:hanging="361"/>
      </w:pPr>
      <w:rPr>
        <w:rFonts w:ascii="Symbol" w:hAnsi="Symbol" w:cs="Symbol" w:hint="default"/>
      </w:rPr>
    </w:lvl>
    <w:lvl w:ilvl="3">
      <w:numFmt w:val="bullet"/>
      <w:lvlText w:val=""/>
      <w:lvlJc w:val="left"/>
      <w:pPr>
        <w:ind w:left="3758" w:hanging="361"/>
      </w:pPr>
      <w:rPr>
        <w:rFonts w:ascii="Symbol" w:hAnsi="Symbol" w:cs="Symbol" w:hint="default"/>
      </w:rPr>
    </w:lvl>
    <w:lvl w:ilvl="4">
      <w:numFmt w:val="bullet"/>
      <w:lvlText w:val=""/>
      <w:lvlJc w:val="left"/>
      <w:pPr>
        <w:ind w:left="4764" w:hanging="361"/>
      </w:pPr>
      <w:rPr>
        <w:rFonts w:ascii="Symbol" w:hAnsi="Symbol" w:cs="Symbol" w:hint="default"/>
      </w:rPr>
    </w:lvl>
    <w:lvl w:ilvl="5">
      <w:numFmt w:val="bullet"/>
      <w:lvlText w:val=""/>
      <w:lvlJc w:val="left"/>
      <w:pPr>
        <w:ind w:left="5770" w:hanging="361"/>
      </w:pPr>
      <w:rPr>
        <w:rFonts w:ascii="Symbol" w:hAnsi="Symbol" w:cs="Symbol" w:hint="default"/>
      </w:rPr>
    </w:lvl>
    <w:lvl w:ilvl="6">
      <w:numFmt w:val="bullet"/>
      <w:lvlText w:val=""/>
      <w:lvlJc w:val="left"/>
      <w:pPr>
        <w:ind w:left="6776" w:hanging="361"/>
      </w:pPr>
      <w:rPr>
        <w:rFonts w:ascii="Symbol" w:hAnsi="Symbol" w:cs="Symbol" w:hint="default"/>
      </w:rPr>
    </w:lvl>
    <w:lvl w:ilvl="7">
      <w:numFmt w:val="bullet"/>
      <w:lvlText w:val=""/>
      <w:lvlJc w:val="left"/>
      <w:pPr>
        <w:ind w:left="7782" w:hanging="361"/>
      </w:pPr>
      <w:rPr>
        <w:rFonts w:ascii="Symbol" w:hAnsi="Symbol" w:cs="Symbol" w:hint="default"/>
      </w:rPr>
    </w:lvl>
    <w:lvl w:ilvl="8">
      <w:numFmt w:val="bullet"/>
      <w:lvlText w:val=""/>
      <w:lvlJc w:val="left"/>
      <w:pPr>
        <w:ind w:left="8788" w:hanging="361"/>
      </w:pPr>
      <w:rPr>
        <w:rFonts w:ascii="Symbol" w:hAnsi="Symbol" w:cs="Symbol" w:hint="default"/>
      </w:rPr>
    </w:lvl>
  </w:abstractNum>
  <w:abstractNum w:abstractNumId="11" w15:restartNumberingAfterBreak="0">
    <w:nsid w:val="7C017385"/>
    <w:multiLevelType w:val="multilevel"/>
    <w:tmpl w:val="FF805F98"/>
    <w:lvl w:ilvl="0">
      <w:start w:val="2"/>
      <w:numFmt w:val="decimal"/>
      <w:lvlText w:val="%1."/>
      <w:lvlJc w:val="left"/>
      <w:pPr>
        <w:ind w:left="389" w:hanging="360"/>
      </w:pPr>
      <w:rPr>
        <w:rFonts w:ascii="Arial" w:eastAsia="Arial" w:hAnsi="Arial" w:cs="Arial"/>
        <w:b/>
        <w:spacing w:val="0"/>
        <w:w w:val="100"/>
        <w:sz w:val="20"/>
        <w:szCs w:val="20"/>
      </w:rPr>
    </w:lvl>
    <w:lvl w:ilvl="1">
      <w:numFmt w:val="bullet"/>
      <w:lvlText w:val=""/>
      <w:lvlJc w:val="left"/>
      <w:pPr>
        <w:ind w:left="1250" w:hanging="360"/>
      </w:pPr>
      <w:rPr>
        <w:rFonts w:ascii="Symbol" w:hAnsi="Symbol" w:cs="Symbol" w:hint="default"/>
      </w:rPr>
    </w:lvl>
    <w:lvl w:ilvl="2">
      <w:numFmt w:val="bullet"/>
      <w:lvlText w:val=""/>
      <w:lvlJc w:val="left"/>
      <w:pPr>
        <w:ind w:left="2120" w:hanging="360"/>
      </w:pPr>
      <w:rPr>
        <w:rFonts w:ascii="Symbol" w:hAnsi="Symbol" w:cs="Symbol" w:hint="default"/>
      </w:rPr>
    </w:lvl>
    <w:lvl w:ilvl="3">
      <w:numFmt w:val="bullet"/>
      <w:lvlText w:val=""/>
      <w:lvlJc w:val="left"/>
      <w:pPr>
        <w:ind w:left="2991" w:hanging="360"/>
      </w:pPr>
      <w:rPr>
        <w:rFonts w:ascii="Symbol" w:hAnsi="Symbol" w:cs="Symbol" w:hint="default"/>
      </w:rPr>
    </w:lvl>
    <w:lvl w:ilvl="4">
      <w:numFmt w:val="bullet"/>
      <w:lvlText w:val=""/>
      <w:lvlJc w:val="left"/>
      <w:pPr>
        <w:ind w:left="3861" w:hanging="360"/>
      </w:pPr>
      <w:rPr>
        <w:rFonts w:ascii="Symbol" w:hAnsi="Symbol" w:cs="Symbol" w:hint="default"/>
      </w:rPr>
    </w:lvl>
    <w:lvl w:ilvl="5">
      <w:numFmt w:val="bullet"/>
      <w:lvlText w:val=""/>
      <w:lvlJc w:val="left"/>
      <w:pPr>
        <w:ind w:left="4732" w:hanging="360"/>
      </w:pPr>
      <w:rPr>
        <w:rFonts w:ascii="Symbol" w:hAnsi="Symbol" w:cs="Symbol" w:hint="default"/>
      </w:rPr>
    </w:lvl>
    <w:lvl w:ilvl="6">
      <w:numFmt w:val="bullet"/>
      <w:lvlText w:val=""/>
      <w:lvlJc w:val="left"/>
      <w:pPr>
        <w:ind w:left="5602" w:hanging="360"/>
      </w:pPr>
      <w:rPr>
        <w:rFonts w:ascii="Symbol" w:hAnsi="Symbol" w:cs="Symbol" w:hint="default"/>
      </w:rPr>
    </w:lvl>
    <w:lvl w:ilvl="7">
      <w:numFmt w:val="bullet"/>
      <w:lvlText w:val=""/>
      <w:lvlJc w:val="left"/>
      <w:pPr>
        <w:ind w:left="6472" w:hanging="360"/>
      </w:pPr>
      <w:rPr>
        <w:rFonts w:ascii="Symbol" w:hAnsi="Symbol" w:cs="Symbol" w:hint="default"/>
      </w:rPr>
    </w:lvl>
    <w:lvl w:ilvl="8">
      <w:numFmt w:val="bullet"/>
      <w:lvlText w:val=""/>
      <w:lvlJc w:val="left"/>
      <w:pPr>
        <w:ind w:left="7343" w:hanging="360"/>
      </w:pPr>
      <w:rPr>
        <w:rFonts w:ascii="Symbol" w:hAnsi="Symbol" w:cs="Symbol" w:hint="default"/>
      </w:rPr>
    </w:lvl>
  </w:abstractNum>
  <w:abstractNum w:abstractNumId="12" w15:restartNumberingAfterBreak="0">
    <w:nsid w:val="7E1375F5"/>
    <w:multiLevelType w:val="multilevel"/>
    <w:tmpl w:val="F55EA89A"/>
    <w:lvl w:ilvl="0">
      <w:start w:val="1"/>
      <w:numFmt w:val="decimal"/>
      <w:lvlText w:val="%1."/>
      <w:lvlJc w:val="left"/>
      <w:pPr>
        <w:ind w:left="744" w:hanging="361"/>
      </w:pPr>
      <w:rPr>
        <w:rFonts w:eastAsia="Arial" w:cs="Arial"/>
        <w:spacing w:val="0"/>
        <w:w w:val="100"/>
        <w:sz w:val="20"/>
        <w:szCs w:val="20"/>
      </w:rPr>
    </w:lvl>
    <w:lvl w:ilvl="1">
      <w:numFmt w:val="bullet"/>
      <w:lvlText w:val=""/>
      <w:lvlJc w:val="left"/>
      <w:pPr>
        <w:ind w:left="1746" w:hanging="361"/>
      </w:pPr>
      <w:rPr>
        <w:rFonts w:ascii="Symbol" w:hAnsi="Symbol" w:cs="Symbol" w:hint="default"/>
      </w:rPr>
    </w:lvl>
    <w:lvl w:ilvl="2">
      <w:numFmt w:val="bullet"/>
      <w:lvlText w:val=""/>
      <w:lvlJc w:val="left"/>
      <w:pPr>
        <w:ind w:left="2752" w:hanging="361"/>
      </w:pPr>
      <w:rPr>
        <w:rFonts w:ascii="Symbol" w:hAnsi="Symbol" w:cs="Symbol" w:hint="default"/>
      </w:rPr>
    </w:lvl>
    <w:lvl w:ilvl="3">
      <w:numFmt w:val="bullet"/>
      <w:lvlText w:val=""/>
      <w:lvlJc w:val="left"/>
      <w:pPr>
        <w:ind w:left="3758" w:hanging="361"/>
      </w:pPr>
      <w:rPr>
        <w:rFonts w:ascii="Symbol" w:hAnsi="Symbol" w:cs="Symbol" w:hint="default"/>
      </w:rPr>
    </w:lvl>
    <w:lvl w:ilvl="4">
      <w:numFmt w:val="bullet"/>
      <w:lvlText w:val=""/>
      <w:lvlJc w:val="left"/>
      <w:pPr>
        <w:ind w:left="4764" w:hanging="361"/>
      </w:pPr>
      <w:rPr>
        <w:rFonts w:ascii="Symbol" w:hAnsi="Symbol" w:cs="Symbol" w:hint="default"/>
      </w:rPr>
    </w:lvl>
    <w:lvl w:ilvl="5">
      <w:numFmt w:val="bullet"/>
      <w:lvlText w:val=""/>
      <w:lvlJc w:val="left"/>
      <w:pPr>
        <w:ind w:left="5770" w:hanging="361"/>
      </w:pPr>
      <w:rPr>
        <w:rFonts w:ascii="Symbol" w:hAnsi="Symbol" w:cs="Symbol" w:hint="default"/>
      </w:rPr>
    </w:lvl>
    <w:lvl w:ilvl="6">
      <w:numFmt w:val="bullet"/>
      <w:lvlText w:val=""/>
      <w:lvlJc w:val="left"/>
      <w:pPr>
        <w:ind w:left="6776" w:hanging="361"/>
      </w:pPr>
      <w:rPr>
        <w:rFonts w:ascii="Symbol" w:hAnsi="Symbol" w:cs="Symbol" w:hint="default"/>
      </w:rPr>
    </w:lvl>
    <w:lvl w:ilvl="7">
      <w:numFmt w:val="bullet"/>
      <w:lvlText w:val=""/>
      <w:lvlJc w:val="left"/>
      <w:pPr>
        <w:ind w:left="7782" w:hanging="361"/>
      </w:pPr>
      <w:rPr>
        <w:rFonts w:ascii="Symbol" w:hAnsi="Symbol" w:cs="Symbol" w:hint="default"/>
      </w:rPr>
    </w:lvl>
    <w:lvl w:ilvl="8">
      <w:numFmt w:val="bullet"/>
      <w:lvlText w:val=""/>
      <w:lvlJc w:val="left"/>
      <w:pPr>
        <w:ind w:left="8788" w:hanging="361"/>
      </w:pPr>
      <w:rPr>
        <w:rFonts w:ascii="Symbol" w:hAnsi="Symbol" w:cs="Symbol" w:hint="default"/>
      </w:rPr>
    </w:lvl>
  </w:abstractNum>
  <w:num w:numId="1">
    <w:abstractNumId w:val="10"/>
  </w:num>
  <w:num w:numId="2">
    <w:abstractNumId w:val="12"/>
  </w:num>
  <w:num w:numId="3">
    <w:abstractNumId w:val="7"/>
  </w:num>
  <w:num w:numId="4">
    <w:abstractNumId w:val="1"/>
  </w:num>
  <w:num w:numId="5">
    <w:abstractNumId w:val="2"/>
  </w:num>
  <w:num w:numId="6">
    <w:abstractNumId w:val="3"/>
  </w:num>
  <w:num w:numId="7">
    <w:abstractNumId w:val="8"/>
  </w:num>
  <w:num w:numId="8">
    <w:abstractNumId w:val="5"/>
  </w:num>
  <w:num w:numId="9">
    <w:abstractNumId w:val="4"/>
  </w:num>
  <w:num w:numId="10">
    <w:abstractNumId w:val="6"/>
  </w:num>
  <w:num w:numId="11">
    <w:abstractNumId w:val="11"/>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6928AC0-2C1C-4CF9-B1EB-E4D683B8B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rial" w:eastAsia="Arial" w:hAnsi="Arial" w:cs="Arial"/>
      <w:sz w:val="22"/>
    </w:rPr>
  </w:style>
  <w:style w:type="paragraph" w:styleId="Heading1">
    <w:name w:val="heading 1"/>
    <w:basedOn w:val="Normal"/>
    <w:uiPriority w:val="9"/>
    <w:qFormat/>
    <w:pPr>
      <w:spacing w:before="92"/>
      <w:ind w:left="384"/>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Pr>
      <w:rFonts w:ascii="Arial" w:eastAsia="Arial" w:hAnsi="Arial" w:cs="Arial"/>
    </w:rPr>
  </w:style>
  <w:style w:type="character" w:customStyle="1" w:styleId="FooterChar">
    <w:name w:val="Footer Char"/>
    <w:basedOn w:val="DefaultParagraphFont"/>
    <w:link w:val="Footer"/>
    <w:uiPriority w:val="99"/>
    <w:qFormat/>
    <w:rPr>
      <w:rFonts w:ascii="Arial" w:eastAsia="Arial" w:hAnsi="Arial" w:cs="Arial"/>
    </w:rPr>
  </w:style>
  <w:style w:type="character" w:customStyle="1" w:styleId="BalloonTextChar">
    <w:name w:val="Balloon Text Char"/>
    <w:basedOn w:val="DefaultParagraphFont"/>
    <w:link w:val="BalloonText"/>
    <w:uiPriority w:val="99"/>
    <w:semiHidden/>
    <w:qFormat/>
    <w:rPr>
      <w:rFonts w:ascii="SimSun" w:eastAsia="SimSun" w:hAnsi="SimSun" w:cs="Arial"/>
      <w:sz w:val="18"/>
      <w:szCs w:val="18"/>
    </w:rPr>
  </w:style>
  <w:style w:type="character" w:customStyle="1" w:styleId="ListLabel1">
    <w:name w:val="ListLabel 1"/>
    <w:qFormat/>
    <w:rPr>
      <w:rFonts w:eastAsia="Arial" w:cs="Arial"/>
      <w:spacing w:val="0"/>
      <w:w w:val="100"/>
      <w:sz w:val="20"/>
      <w:szCs w:val="20"/>
    </w:rPr>
  </w:style>
  <w:style w:type="character" w:customStyle="1" w:styleId="ListLabel2">
    <w:name w:val="ListLabel 2"/>
    <w:qFormat/>
    <w:rPr>
      <w:rFonts w:eastAsia="Arial" w:cs="Arial"/>
      <w:spacing w:val="0"/>
      <w:w w:val="100"/>
      <w:sz w:val="20"/>
      <w:szCs w:val="20"/>
    </w:rPr>
  </w:style>
  <w:style w:type="character" w:customStyle="1" w:styleId="ListLabel3">
    <w:name w:val="ListLabel 3"/>
    <w:qFormat/>
    <w:rPr>
      <w:rFonts w:ascii="Arial" w:eastAsia="Arial Narrow" w:hAnsi="Arial" w:cs="Arial Narrow"/>
      <w:w w:val="100"/>
      <w:sz w:val="20"/>
      <w:szCs w:val="20"/>
    </w:rPr>
  </w:style>
  <w:style w:type="character" w:customStyle="1" w:styleId="ListLabel4">
    <w:name w:val="ListLabel 4"/>
    <w:qFormat/>
    <w:rPr>
      <w:rFonts w:ascii="Arial" w:eastAsia="Arial Narrow" w:hAnsi="Arial" w:cs="Arial Narrow"/>
      <w:w w:val="100"/>
      <w:sz w:val="20"/>
      <w:szCs w:val="20"/>
    </w:rPr>
  </w:style>
  <w:style w:type="character" w:customStyle="1" w:styleId="ListLabel5">
    <w:name w:val="ListLabel 5"/>
    <w:qFormat/>
    <w:rPr>
      <w:rFonts w:ascii="Arial" w:eastAsia="Arial Narrow" w:hAnsi="Arial" w:cs="Arial Narrow"/>
      <w:w w:val="100"/>
      <w:sz w:val="20"/>
      <w:szCs w:val="20"/>
    </w:rPr>
  </w:style>
  <w:style w:type="character" w:customStyle="1" w:styleId="ListLabel6">
    <w:name w:val="ListLabel 6"/>
    <w:qFormat/>
    <w:rPr>
      <w:rFonts w:ascii="Arial" w:eastAsia="Arial Narrow" w:hAnsi="Arial" w:cs="Arial Narrow"/>
      <w:w w:val="100"/>
      <w:sz w:val="20"/>
      <w:szCs w:val="20"/>
    </w:rPr>
  </w:style>
  <w:style w:type="character" w:customStyle="1" w:styleId="ListLabel7">
    <w:name w:val="ListLabel 7"/>
    <w:qFormat/>
    <w:rPr>
      <w:rFonts w:ascii="Arial" w:eastAsia="Arial Narrow" w:hAnsi="Arial" w:cs="Arial Narrow"/>
      <w:w w:val="100"/>
      <w:sz w:val="20"/>
      <w:szCs w:val="20"/>
    </w:rPr>
  </w:style>
  <w:style w:type="character" w:customStyle="1" w:styleId="ListLabel8">
    <w:name w:val="ListLabel 8"/>
    <w:qFormat/>
    <w:rPr>
      <w:rFonts w:ascii="Arial" w:eastAsia="Arial Narrow" w:hAnsi="Arial" w:cs="Arial Narrow"/>
      <w:w w:val="100"/>
      <w:sz w:val="20"/>
      <w:szCs w:val="20"/>
    </w:rPr>
  </w:style>
  <w:style w:type="character" w:customStyle="1" w:styleId="ListLabel9">
    <w:name w:val="ListLabel 9"/>
    <w:qFormat/>
    <w:rPr>
      <w:rFonts w:ascii="Arial" w:eastAsia="Arial Narrow" w:hAnsi="Arial" w:cs="Arial Narrow"/>
      <w:w w:val="100"/>
      <w:sz w:val="20"/>
      <w:szCs w:val="20"/>
    </w:rPr>
  </w:style>
  <w:style w:type="character" w:customStyle="1" w:styleId="ListLabel10">
    <w:name w:val="ListLabel 10"/>
    <w:qFormat/>
    <w:rPr>
      <w:rFonts w:ascii="Arial" w:eastAsia="Arial Narrow" w:hAnsi="Arial" w:cs="Arial Narrow"/>
      <w:w w:val="100"/>
      <w:sz w:val="20"/>
      <w:szCs w:val="20"/>
    </w:rPr>
  </w:style>
  <w:style w:type="character" w:customStyle="1" w:styleId="ListLabel11">
    <w:name w:val="ListLabel 11"/>
    <w:qFormat/>
    <w:rPr>
      <w:rFonts w:ascii="Arial" w:eastAsia="Arial" w:hAnsi="Arial" w:cs="Arial"/>
      <w:b/>
      <w:spacing w:val="0"/>
      <w:w w:val="100"/>
      <w:sz w:val="20"/>
      <w:szCs w:val="20"/>
    </w:rPr>
  </w:style>
  <w:style w:type="character" w:customStyle="1" w:styleId="ListLabel12">
    <w:name w:val="ListLabel 12"/>
    <w:qFormat/>
    <w:rPr>
      <w:rFonts w:eastAsia="Arial Narrow" w:cs="Arial Narrow"/>
      <w:w w:val="100"/>
      <w:sz w:val="20"/>
      <w:szCs w:val="20"/>
    </w:rPr>
  </w:style>
  <w:style w:type="character" w:customStyle="1" w:styleId="ListLabel13">
    <w:name w:val="ListLabel 13"/>
    <w:qFormat/>
    <w:rPr>
      <w:rFonts w:ascii="Arial" w:eastAsia="Arial" w:hAnsi="Arial" w:cs="Arial"/>
      <w:i w:val="0"/>
      <w:iCs w:val="0"/>
      <w:caps w:val="0"/>
      <w:smallCaps w:val="0"/>
      <w:outline w:val="0"/>
      <w:emboss w:val="0"/>
      <w:imprint w:val="0"/>
      <w:vanish w:val="0"/>
      <w:color w:val="808080"/>
      <w:spacing w:val="0"/>
      <w:w w:val="100"/>
      <w:kern w:val="0"/>
      <w:position w:val="0"/>
      <w:sz w:val="16"/>
      <w:szCs w:val="16"/>
      <w:shd w:val="clear" w:color="auto" w:fill="auto"/>
      <w:vertAlign w:val="baseline"/>
      <w:lang w:val="fr-CA" w:eastAsia="en-US" w:bidi="ar-SA"/>
    </w:rPr>
  </w:style>
  <w:style w:type="character" w:customStyle="1" w:styleId="InternetLink">
    <w:name w:val="Internet Link"/>
    <w:rPr>
      <w:color w:val="000080"/>
      <w:u w:val="single"/>
    </w:rPr>
  </w:style>
  <w:style w:type="character" w:customStyle="1" w:styleId="ListLabel14">
    <w:name w:val="ListLabel 14"/>
    <w:qFormat/>
    <w:rPr>
      <w:rFonts w:eastAsia="Arial" w:cs="Arial"/>
      <w:spacing w:val="0"/>
      <w:w w:val="100"/>
      <w:sz w:val="20"/>
      <w:szCs w:val="20"/>
    </w:rPr>
  </w:style>
  <w:style w:type="character" w:customStyle="1" w:styleId="ListLabel15">
    <w:name w:val="ListLabel 15"/>
    <w:qFormat/>
    <w:rPr>
      <w:rFonts w:cs="Symbol"/>
    </w:rPr>
  </w:style>
  <w:style w:type="character" w:customStyle="1" w:styleId="ListLabel16">
    <w:name w:val="ListLabel 16"/>
    <w:qFormat/>
    <w:rPr>
      <w:rFonts w:cs="Symbol"/>
    </w:rPr>
  </w:style>
  <w:style w:type="character" w:customStyle="1" w:styleId="ListLabel17">
    <w:name w:val="ListLabel 17"/>
    <w:qFormat/>
    <w:rPr>
      <w:rFonts w:cs="Symbol"/>
    </w:rPr>
  </w:style>
  <w:style w:type="character" w:customStyle="1" w:styleId="ListLabel18">
    <w:name w:val="ListLabel 18"/>
    <w:qFormat/>
    <w:rPr>
      <w:rFonts w:cs="Symbol"/>
    </w:rPr>
  </w:style>
  <w:style w:type="character" w:customStyle="1" w:styleId="ListLabel19">
    <w:name w:val="ListLabel 19"/>
    <w:qFormat/>
    <w:rPr>
      <w:rFonts w:cs="Symbol"/>
    </w:rPr>
  </w:style>
  <w:style w:type="character" w:customStyle="1" w:styleId="ListLabel20">
    <w:name w:val="ListLabel 20"/>
    <w:qFormat/>
    <w:rPr>
      <w:rFonts w:cs="Symbol"/>
    </w:rPr>
  </w:style>
  <w:style w:type="character" w:customStyle="1" w:styleId="ListLabel21">
    <w:name w:val="ListLabel 21"/>
    <w:qFormat/>
    <w:rPr>
      <w:rFonts w:cs="Symbol"/>
    </w:rPr>
  </w:style>
  <w:style w:type="character" w:customStyle="1" w:styleId="ListLabel22">
    <w:name w:val="ListLabel 22"/>
    <w:qFormat/>
    <w:rPr>
      <w:rFonts w:cs="Symbol"/>
    </w:rPr>
  </w:style>
  <w:style w:type="character" w:customStyle="1" w:styleId="ListLabel23">
    <w:name w:val="ListLabel 23"/>
    <w:qFormat/>
    <w:rPr>
      <w:rFonts w:eastAsia="Arial" w:cs="Arial"/>
      <w:spacing w:val="0"/>
      <w:w w:val="100"/>
      <w:sz w:val="20"/>
      <w:szCs w:val="20"/>
    </w:rPr>
  </w:style>
  <w:style w:type="character" w:customStyle="1" w:styleId="ListLabel24">
    <w:name w:val="ListLabel 24"/>
    <w:qFormat/>
    <w:rPr>
      <w:rFonts w:cs="Symbol"/>
    </w:rPr>
  </w:style>
  <w:style w:type="character" w:customStyle="1" w:styleId="ListLabel25">
    <w:name w:val="ListLabel 25"/>
    <w:qFormat/>
    <w:rPr>
      <w:rFonts w:cs="Symbol"/>
    </w:rPr>
  </w:style>
  <w:style w:type="character" w:customStyle="1" w:styleId="ListLabel26">
    <w:name w:val="ListLabel 26"/>
    <w:qFormat/>
    <w:rPr>
      <w:rFonts w:cs="Symbol"/>
    </w:rPr>
  </w:style>
  <w:style w:type="character" w:customStyle="1" w:styleId="ListLabel27">
    <w:name w:val="ListLabel 27"/>
    <w:qFormat/>
    <w:rPr>
      <w:rFonts w:cs="Symbol"/>
    </w:rPr>
  </w:style>
  <w:style w:type="character" w:customStyle="1" w:styleId="ListLabel28">
    <w:name w:val="ListLabel 28"/>
    <w:qFormat/>
    <w:rPr>
      <w:rFonts w:cs="Symbol"/>
    </w:rPr>
  </w:style>
  <w:style w:type="character" w:customStyle="1" w:styleId="ListLabel29">
    <w:name w:val="ListLabel 29"/>
    <w:qFormat/>
    <w:rPr>
      <w:rFonts w:cs="Symbol"/>
    </w:rPr>
  </w:style>
  <w:style w:type="character" w:customStyle="1" w:styleId="ListLabel30">
    <w:name w:val="ListLabel 30"/>
    <w:qFormat/>
    <w:rPr>
      <w:rFonts w:cs="Symbol"/>
    </w:rPr>
  </w:style>
  <w:style w:type="character" w:customStyle="1" w:styleId="ListLabel31">
    <w:name w:val="ListLabel 31"/>
    <w:qFormat/>
    <w:rPr>
      <w:rFonts w:cs="Symbol"/>
    </w:rPr>
  </w:style>
  <w:style w:type="character" w:customStyle="1" w:styleId="ListLabel32">
    <w:name w:val="ListLabel 32"/>
    <w:qFormat/>
    <w:rPr>
      <w:rFonts w:ascii="Arial" w:hAnsi="Arial" w:cs="Arial Narrow"/>
      <w:w w:val="100"/>
      <w:sz w:val="20"/>
      <w:szCs w:val="20"/>
    </w:rPr>
  </w:style>
  <w:style w:type="character" w:customStyle="1" w:styleId="ListLabel33">
    <w:name w:val="ListLabel 33"/>
    <w:qFormat/>
    <w:rPr>
      <w:rFonts w:cs="Symbol"/>
    </w:rPr>
  </w:style>
  <w:style w:type="character" w:customStyle="1" w:styleId="ListLabel34">
    <w:name w:val="ListLabel 34"/>
    <w:qFormat/>
    <w:rPr>
      <w:rFonts w:cs="Symbol"/>
    </w:rPr>
  </w:style>
  <w:style w:type="character" w:customStyle="1" w:styleId="ListLabel35">
    <w:name w:val="ListLabel 35"/>
    <w:qFormat/>
    <w:rPr>
      <w:rFonts w:cs="Symbol"/>
    </w:rPr>
  </w:style>
  <w:style w:type="character" w:customStyle="1" w:styleId="ListLabel36">
    <w:name w:val="ListLabel 36"/>
    <w:qFormat/>
    <w:rPr>
      <w:rFonts w:cs="Symbol"/>
    </w:rPr>
  </w:style>
  <w:style w:type="character" w:customStyle="1" w:styleId="ListLabel37">
    <w:name w:val="ListLabel 37"/>
    <w:qFormat/>
    <w:rPr>
      <w:rFonts w:cs="Symbol"/>
    </w:rPr>
  </w:style>
  <w:style w:type="character" w:customStyle="1" w:styleId="ListLabel38">
    <w:name w:val="ListLabel 38"/>
    <w:qFormat/>
    <w:rPr>
      <w:rFonts w:cs="Symbol"/>
    </w:rPr>
  </w:style>
  <w:style w:type="character" w:customStyle="1" w:styleId="ListLabel39">
    <w:name w:val="ListLabel 39"/>
    <w:qFormat/>
    <w:rPr>
      <w:rFonts w:cs="Symbol"/>
    </w:rPr>
  </w:style>
  <w:style w:type="character" w:customStyle="1" w:styleId="ListLabel40">
    <w:name w:val="ListLabel 40"/>
    <w:qFormat/>
    <w:rPr>
      <w:rFonts w:cs="Symbol"/>
    </w:rPr>
  </w:style>
  <w:style w:type="character" w:customStyle="1" w:styleId="ListLabel41">
    <w:name w:val="ListLabel 41"/>
    <w:qFormat/>
    <w:rPr>
      <w:rFonts w:ascii="Arial" w:hAnsi="Arial" w:cs="Arial Narrow"/>
      <w:w w:val="100"/>
      <w:sz w:val="20"/>
      <w:szCs w:val="20"/>
    </w:rPr>
  </w:style>
  <w:style w:type="character" w:customStyle="1" w:styleId="ListLabel42">
    <w:name w:val="ListLabel 42"/>
    <w:qFormat/>
    <w:rPr>
      <w:rFonts w:cs="Symbol"/>
    </w:rPr>
  </w:style>
  <w:style w:type="character" w:customStyle="1" w:styleId="ListLabel43">
    <w:name w:val="ListLabel 43"/>
    <w:qFormat/>
    <w:rPr>
      <w:rFonts w:cs="Symbol"/>
    </w:rPr>
  </w:style>
  <w:style w:type="character" w:customStyle="1" w:styleId="ListLabel44">
    <w:name w:val="ListLabel 44"/>
    <w:qFormat/>
    <w:rPr>
      <w:rFonts w:cs="Symbol"/>
    </w:rPr>
  </w:style>
  <w:style w:type="character" w:customStyle="1" w:styleId="ListLabel45">
    <w:name w:val="ListLabel 45"/>
    <w:qFormat/>
    <w:rPr>
      <w:rFonts w:cs="Symbol"/>
    </w:rPr>
  </w:style>
  <w:style w:type="character" w:customStyle="1" w:styleId="ListLabel46">
    <w:name w:val="ListLabel 46"/>
    <w:qFormat/>
    <w:rPr>
      <w:rFonts w:cs="Symbol"/>
    </w:rPr>
  </w:style>
  <w:style w:type="character" w:customStyle="1" w:styleId="ListLabel47">
    <w:name w:val="ListLabel 47"/>
    <w:qFormat/>
    <w:rPr>
      <w:rFonts w:cs="Symbol"/>
    </w:rPr>
  </w:style>
  <w:style w:type="character" w:customStyle="1" w:styleId="ListLabel48">
    <w:name w:val="ListLabel 48"/>
    <w:qFormat/>
    <w:rPr>
      <w:rFonts w:cs="Symbol"/>
    </w:rPr>
  </w:style>
  <w:style w:type="character" w:customStyle="1" w:styleId="ListLabel49">
    <w:name w:val="ListLabel 49"/>
    <w:qFormat/>
    <w:rPr>
      <w:rFonts w:cs="Symbol"/>
    </w:rPr>
  </w:style>
  <w:style w:type="character" w:customStyle="1" w:styleId="ListLabel50">
    <w:name w:val="ListLabel 50"/>
    <w:qFormat/>
    <w:rPr>
      <w:rFonts w:ascii="Arial" w:hAnsi="Arial" w:cs="Arial Narrow"/>
      <w:w w:val="100"/>
      <w:sz w:val="20"/>
      <w:szCs w:val="20"/>
    </w:rPr>
  </w:style>
  <w:style w:type="character" w:customStyle="1" w:styleId="ListLabel51">
    <w:name w:val="ListLabel 51"/>
    <w:qFormat/>
    <w:rPr>
      <w:rFonts w:cs="Symbol"/>
    </w:rPr>
  </w:style>
  <w:style w:type="character" w:customStyle="1" w:styleId="ListLabel52">
    <w:name w:val="ListLabel 52"/>
    <w:qFormat/>
    <w:rPr>
      <w:rFonts w:cs="Symbol"/>
    </w:rPr>
  </w:style>
  <w:style w:type="character" w:customStyle="1" w:styleId="ListLabel53">
    <w:name w:val="ListLabel 53"/>
    <w:qFormat/>
    <w:rPr>
      <w:rFonts w:cs="Symbol"/>
    </w:rPr>
  </w:style>
  <w:style w:type="character" w:customStyle="1" w:styleId="ListLabel54">
    <w:name w:val="ListLabel 54"/>
    <w:qFormat/>
    <w:rPr>
      <w:rFonts w:cs="Symbol"/>
    </w:rPr>
  </w:style>
  <w:style w:type="character" w:customStyle="1" w:styleId="ListLabel55">
    <w:name w:val="ListLabel 55"/>
    <w:qFormat/>
    <w:rPr>
      <w:rFonts w:cs="Symbol"/>
    </w:rPr>
  </w:style>
  <w:style w:type="character" w:customStyle="1" w:styleId="ListLabel56">
    <w:name w:val="ListLabel 56"/>
    <w:qFormat/>
    <w:rPr>
      <w:rFonts w:cs="Symbol"/>
    </w:rPr>
  </w:style>
  <w:style w:type="character" w:customStyle="1" w:styleId="ListLabel57">
    <w:name w:val="ListLabel 57"/>
    <w:qFormat/>
    <w:rPr>
      <w:rFonts w:cs="Symbol"/>
    </w:rPr>
  </w:style>
  <w:style w:type="character" w:customStyle="1" w:styleId="ListLabel58">
    <w:name w:val="ListLabel 58"/>
    <w:qFormat/>
    <w:rPr>
      <w:rFonts w:cs="Symbol"/>
    </w:rPr>
  </w:style>
  <w:style w:type="character" w:customStyle="1" w:styleId="ListLabel59">
    <w:name w:val="ListLabel 59"/>
    <w:qFormat/>
    <w:rPr>
      <w:rFonts w:ascii="Arial" w:hAnsi="Arial" w:cs="Arial Narrow"/>
      <w:w w:val="100"/>
      <w:sz w:val="20"/>
      <w:szCs w:val="20"/>
    </w:rPr>
  </w:style>
  <w:style w:type="character" w:customStyle="1" w:styleId="ListLabel60">
    <w:name w:val="ListLabel 60"/>
    <w:qFormat/>
    <w:rPr>
      <w:rFonts w:cs="Symbol"/>
    </w:rPr>
  </w:style>
  <w:style w:type="character" w:customStyle="1" w:styleId="ListLabel61">
    <w:name w:val="ListLabel 61"/>
    <w:qFormat/>
    <w:rPr>
      <w:rFonts w:cs="Symbol"/>
    </w:rPr>
  </w:style>
  <w:style w:type="character" w:customStyle="1" w:styleId="ListLabel62">
    <w:name w:val="ListLabel 62"/>
    <w:qFormat/>
    <w:rPr>
      <w:rFonts w:cs="Symbol"/>
    </w:rPr>
  </w:style>
  <w:style w:type="character" w:customStyle="1" w:styleId="ListLabel63">
    <w:name w:val="ListLabel 63"/>
    <w:qFormat/>
    <w:rPr>
      <w:rFonts w:cs="Symbol"/>
    </w:rPr>
  </w:style>
  <w:style w:type="character" w:customStyle="1" w:styleId="ListLabel64">
    <w:name w:val="ListLabel 64"/>
    <w:qFormat/>
    <w:rPr>
      <w:rFonts w:cs="Symbol"/>
    </w:rPr>
  </w:style>
  <w:style w:type="character" w:customStyle="1" w:styleId="ListLabel65">
    <w:name w:val="ListLabel 65"/>
    <w:qFormat/>
    <w:rPr>
      <w:rFonts w:cs="Symbol"/>
    </w:rPr>
  </w:style>
  <w:style w:type="character" w:customStyle="1" w:styleId="ListLabel66">
    <w:name w:val="ListLabel 66"/>
    <w:qFormat/>
    <w:rPr>
      <w:rFonts w:cs="Symbol"/>
    </w:rPr>
  </w:style>
  <w:style w:type="character" w:customStyle="1" w:styleId="ListLabel67">
    <w:name w:val="ListLabel 67"/>
    <w:qFormat/>
    <w:rPr>
      <w:rFonts w:cs="Symbol"/>
    </w:rPr>
  </w:style>
  <w:style w:type="character" w:customStyle="1" w:styleId="ListLabel68">
    <w:name w:val="ListLabel 68"/>
    <w:qFormat/>
    <w:rPr>
      <w:rFonts w:ascii="Arial" w:hAnsi="Arial" w:cs="Arial Narrow"/>
      <w:w w:val="100"/>
      <w:sz w:val="20"/>
      <w:szCs w:val="20"/>
    </w:rPr>
  </w:style>
  <w:style w:type="character" w:customStyle="1" w:styleId="ListLabel69">
    <w:name w:val="ListLabel 69"/>
    <w:qFormat/>
    <w:rPr>
      <w:rFonts w:cs="Symbol"/>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rFonts w:cs="Symbol"/>
    </w:rPr>
  </w:style>
  <w:style w:type="character" w:customStyle="1" w:styleId="ListLabel73">
    <w:name w:val="ListLabel 73"/>
    <w:qFormat/>
    <w:rPr>
      <w:rFonts w:cs="Symbol"/>
    </w:rPr>
  </w:style>
  <w:style w:type="character" w:customStyle="1" w:styleId="ListLabel74">
    <w:name w:val="ListLabel 74"/>
    <w:qFormat/>
    <w:rPr>
      <w:rFonts w:cs="Symbol"/>
    </w:rPr>
  </w:style>
  <w:style w:type="character" w:customStyle="1" w:styleId="ListLabel75">
    <w:name w:val="ListLabel 75"/>
    <w:qFormat/>
    <w:rPr>
      <w:rFonts w:cs="Symbol"/>
    </w:rPr>
  </w:style>
  <w:style w:type="character" w:customStyle="1" w:styleId="ListLabel76">
    <w:name w:val="ListLabel 76"/>
    <w:qFormat/>
    <w:rPr>
      <w:rFonts w:cs="Symbol"/>
    </w:rPr>
  </w:style>
  <w:style w:type="character" w:customStyle="1" w:styleId="ListLabel77">
    <w:name w:val="ListLabel 77"/>
    <w:qFormat/>
    <w:rPr>
      <w:rFonts w:ascii="Arial" w:hAnsi="Arial" w:cs="Arial Narrow"/>
      <w:w w:val="100"/>
      <w:sz w:val="20"/>
      <w:szCs w:val="20"/>
    </w:rPr>
  </w:style>
  <w:style w:type="character" w:customStyle="1" w:styleId="ListLabel78">
    <w:name w:val="ListLabel 78"/>
    <w:qFormat/>
    <w:rPr>
      <w:rFonts w:cs="Symbol"/>
    </w:rPr>
  </w:style>
  <w:style w:type="character" w:customStyle="1" w:styleId="ListLabel79">
    <w:name w:val="ListLabel 79"/>
    <w:qFormat/>
    <w:rPr>
      <w:rFonts w:cs="Symbol"/>
    </w:rPr>
  </w:style>
  <w:style w:type="character" w:customStyle="1" w:styleId="ListLabel80">
    <w:name w:val="ListLabel 80"/>
    <w:qFormat/>
    <w:rPr>
      <w:rFonts w:cs="Symbol"/>
    </w:rPr>
  </w:style>
  <w:style w:type="character" w:customStyle="1" w:styleId="ListLabel81">
    <w:name w:val="ListLabel 81"/>
    <w:qFormat/>
    <w:rPr>
      <w:rFonts w:cs="Symbol"/>
    </w:rPr>
  </w:style>
  <w:style w:type="character" w:customStyle="1" w:styleId="ListLabel82">
    <w:name w:val="ListLabel 82"/>
    <w:qFormat/>
    <w:rPr>
      <w:rFonts w:cs="Symbol"/>
    </w:rPr>
  </w:style>
  <w:style w:type="character" w:customStyle="1" w:styleId="ListLabel83">
    <w:name w:val="ListLabel 83"/>
    <w:qFormat/>
    <w:rPr>
      <w:rFonts w:cs="Symbol"/>
    </w:rPr>
  </w:style>
  <w:style w:type="character" w:customStyle="1" w:styleId="ListLabel84">
    <w:name w:val="ListLabel 84"/>
    <w:qFormat/>
    <w:rPr>
      <w:rFonts w:cs="Symbol"/>
    </w:rPr>
  </w:style>
  <w:style w:type="character" w:customStyle="1" w:styleId="ListLabel85">
    <w:name w:val="ListLabel 85"/>
    <w:qFormat/>
    <w:rPr>
      <w:rFonts w:cs="Symbol"/>
    </w:rPr>
  </w:style>
  <w:style w:type="character" w:customStyle="1" w:styleId="ListLabel86">
    <w:name w:val="ListLabel 86"/>
    <w:qFormat/>
    <w:rPr>
      <w:rFonts w:ascii="Arial" w:hAnsi="Arial" w:cs="Arial Narrow"/>
      <w:w w:val="100"/>
      <w:sz w:val="20"/>
      <w:szCs w:val="20"/>
    </w:rPr>
  </w:style>
  <w:style w:type="character" w:customStyle="1" w:styleId="ListLabel87">
    <w:name w:val="ListLabel 87"/>
    <w:qFormat/>
    <w:rPr>
      <w:rFonts w:cs="Symbol"/>
    </w:rPr>
  </w:style>
  <w:style w:type="character" w:customStyle="1" w:styleId="ListLabel88">
    <w:name w:val="ListLabel 88"/>
    <w:qFormat/>
    <w:rPr>
      <w:rFonts w:cs="Symbol"/>
    </w:rPr>
  </w:style>
  <w:style w:type="character" w:customStyle="1" w:styleId="ListLabel89">
    <w:name w:val="ListLabel 89"/>
    <w:qFormat/>
    <w:rPr>
      <w:rFonts w:cs="Symbol"/>
    </w:rPr>
  </w:style>
  <w:style w:type="character" w:customStyle="1" w:styleId="ListLabel90">
    <w:name w:val="ListLabel 90"/>
    <w:qFormat/>
    <w:rPr>
      <w:rFonts w:cs="Symbol"/>
    </w:rPr>
  </w:style>
  <w:style w:type="character" w:customStyle="1" w:styleId="ListLabel91">
    <w:name w:val="ListLabel 91"/>
    <w:qFormat/>
    <w:rPr>
      <w:rFonts w:cs="Symbol"/>
    </w:rPr>
  </w:style>
  <w:style w:type="character" w:customStyle="1" w:styleId="ListLabel92">
    <w:name w:val="ListLabel 92"/>
    <w:qFormat/>
    <w:rPr>
      <w:rFonts w:cs="Symbol"/>
    </w:rPr>
  </w:style>
  <w:style w:type="character" w:customStyle="1" w:styleId="ListLabel93">
    <w:name w:val="ListLabel 93"/>
    <w:qFormat/>
    <w:rPr>
      <w:rFonts w:cs="Symbol"/>
    </w:rPr>
  </w:style>
  <w:style w:type="character" w:customStyle="1" w:styleId="ListLabel94">
    <w:name w:val="ListLabel 94"/>
    <w:qFormat/>
    <w:rPr>
      <w:rFonts w:cs="Symbol"/>
    </w:rPr>
  </w:style>
  <w:style w:type="character" w:customStyle="1" w:styleId="ListLabel95">
    <w:name w:val="ListLabel 95"/>
    <w:qFormat/>
    <w:rPr>
      <w:rFonts w:ascii="Arial" w:hAnsi="Arial" w:cs="Arial Narrow"/>
      <w:w w:val="100"/>
      <w:sz w:val="20"/>
      <w:szCs w:val="20"/>
    </w:rPr>
  </w:style>
  <w:style w:type="character" w:customStyle="1" w:styleId="ListLabel96">
    <w:name w:val="ListLabel 96"/>
    <w:qFormat/>
    <w:rPr>
      <w:rFonts w:cs="Symbol"/>
    </w:rPr>
  </w:style>
  <w:style w:type="character" w:customStyle="1" w:styleId="ListLabel97">
    <w:name w:val="ListLabel 97"/>
    <w:qFormat/>
    <w:rPr>
      <w:rFonts w:cs="Symbol"/>
    </w:rPr>
  </w:style>
  <w:style w:type="character" w:customStyle="1" w:styleId="ListLabel98">
    <w:name w:val="ListLabel 98"/>
    <w:qFormat/>
    <w:rPr>
      <w:rFonts w:cs="Symbol"/>
    </w:rPr>
  </w:style>
  <w:style w:type="character" w:customStyle="1" w:styleId="ListLabel99">
    <w:name w:val="ListLabel 99"/>
    <w:qFormat/>
    <w:rPr>
      <w:rFonts w:cs="Symbol"/>
    </w:rPr>
  </w:style>
  <w:style w:type="character" w:customStyle="1" w:styleId="ListLabel100">
    <w:name w:val="ListLabel 100"/>
    <w:qFormat/>
    <w:rPr>
      <w:rFonts w:cs="Symbol"/>
    </w:rPr>
  </w:style>
  <w:style w:type="character" w:customStyle="1" w:styleId="ListLabel101">
    <w:name w:val="ListLabel 101"/>
    <w:qFormat/>
    <w:rPr>
      <w:rFonts w:cs="Symbol"/>
    </w:rPr>
  </w:style>
  <w:style w:type="character" w:customStyle="1" w:styleId="ListLabel102">
    <w:name w:val="ListLabel 102"/>
    <w:qFormat/>
    <w:rPr>
      <w:rFonts w:cs="Symbol"/>
    </w:rPr>
  </w:style>
  <w:style w:type="character" w:customStyle="1" w:styleId="ListLabel103">
    <w:name w:val="ListLabel 103"/>
    <w:qFormat/>
    <w:rPr>
      <w:rFonts w:cs="Symbol"/>
    </w:rPr>
  </w:style>
  <w:style w:type="character" w:customStyle="1" w:styleId="ListLabel104">
    <w:name w:val="ListLabel 104"/>
    <w:qFormat/>
    <w:rPr>
      <w:rFonts w:ascii="Arial" w:eastAsia="Arial" w:hAnsi="Arial" w:cs="Arial"/>
      <w:b/>
      <w:spacing w:val="0"/>
      <w:w w:val="100"/>
      <w:sz w:val="20"/>
      <w:szCs w:val="20"/>
    </w:rPr>
  </w:style>
  <w:style w:type="character" w:customStyle="1" w:styleId="ListLabel105">
    <w:name w:val="ListLabel 105"/>
    <w:qFormat/>
    <w:rPr>
      <w:rFonts w:cs="Symbol"/>
    </w:rPr>
  </w:style>
  <w:style w:type="character" w:customStyle="1" w:styleId="ListLabel106">
    <w:name w:val="ListLabel 106"/>
    <w:qFormat/>
    <w:rPr>
      <w:rFonts w:cs="Symbol"/>
    </w:rPr>
  </w:style>
  <w:style w:type="character" w:customStyle="1" w:styleId="ListLabel107">
    <w:name w:val="ListLabel 107"/>
    <w:qFormat/>
    <w:rPr>
      <w:rFonts w:cs="Symbol"/>
    </w:rPr>
  </w:style>
  <w:style w:type="character" w:customStyle="1" w:styleId="ListLabel108">
    <w:name w:val="ListLabel 108"/>
    <w:qFormat/>
    <w:rPr>
      <w:rFonts w:cs="Symbol"/>
    </w:rPr>
  </w:style>
  <w:style w:type="character" w:customStyle="1" w:styleId="ListLabel109">
    <w:name w:val="ListLabel 109"/>
    <w:qFormat/>
    <w:rPr>
      <w:rFonts w:cs="Symbol"/>
    </w:rPr>
  </w:style>
  <w:style w:type="character" w:customStyle="1" w:styleId="ListLabel110">
    <w:name w:val="ListLabel 110"/>
    <w:qFormat/>
    <w:rPr>
      <w:rFonts w:cs="Symbol"/>
    </w:rPr>
  </w:style>
  <w:style w:type="character" w:customStyle="1" w:styleId="ListLabel111">
    <w:name w:val="ListLabel 111"/>
    <w:qFormat/>
    <w:rPr>
      <w:rFonts w:cs="Symbol"/>
    </w:rPr>
  </w:style>
  <w:style w:type="character" w:customStyle="1" w:styleId="ListLabel112">
    <w:name w:val="ListLabel 112"/>
    <w:qFormat/>
    <w:rPr>
      <w:rFonts w:cs="Symbol"/>
    </w:rPr>
  </w:style>
  <w:style w:type="character" w:customStyle="1" w:styleId="ListLabel113">
    <w:name w:val="ListLabel 113"/>
    <w:qFormat/>
    <w:rPr>
      <w:rFonts w:cs="Arial Narrow"/>
      <w:w w:val="100"/>
      <w:sz w:val="20"/>
      <w:szCs w:val="20"/>
    </w:rPr>
  </w:style>
  <w:style w:type="character" w:customStyle="1" w:styleId="ListLabel114">
    <w:name w:val="ListLabel 114"/>
    <w:qFormat/>
    <w:rPr>
      <w:rFonts w:cs="Symbol"/>
    </w:rPr>
  </w:style>
  <w:style w:type="character" w:customStyle="1" w:styleId="ListLabel115">
    <w:name w:val="ListLabel 115"/>
    <w:qFormat/>
    <w:rPr>
      <w:rFonts w:cs="Symbol"/>
    </w:rPr>
  </w:style>
  <w:style w:type="character" w:customStyle="1" w:styleId="ListLabel116">
    <w:name w:val="ListLabel 116"/>
    <w:qFormat/>
    <w:rPr>
      <w:rFonts w:cs="Symbol"/>
    </w:rPr>
  </w:style>
  <w:style w:type="character" w:customStyle="1" w:styleId="ListLabel117">
    <w:name w:val="ListLabel 117"/>
    <w:qFormat/>
    <w:rPr>
      <w:rFonts w:cs="Symbol"/>
    </w:rPr>
  </w:style>
  <w:style w:type="character" w:customStyle="1" w:styleId="ListLabel118">
    <w:name w:val="ListLabel 118"/>
    <w:qFormat/>
    <w:rPr>
      <w:rFonts w:cs="Symbol"/>
    </w:rPr>
  </w:style>
  <w:style w:type="character" w:customStyle="1" w:styleId="ListLabel119">
    <w:name w:val="ListLabel 119"/>
    <w:qFormat/>
    <w:rPr>
      <w:rFonts w:cs="Symbol"/>
    </w:rPr>
  </w:style>
  <w:style w:type="character" w:customStyle="1" w:styleId="ListLabel120">
    <w:name w:val="ListLabel 120"/>
    <w:qFormat/>
    <w:rPr>
      <w:rFonts w:cs="Symbol"/>
    </w:rPr>
  </w:style>
  <w:style w:type="character" w:customStyle="1" w:styleId="ListLabel121">
    <w:name w:val="ListLabel 121"/>
    <w:qFormat/>
    <w:rPr>
      <w:rFonts w:cs="Symbol"/>
    </w:rPr>
  </w:style>
  <w:style w:type="character" w:customStyle="1" w:styleId="ListLabel122">
    <w:name w:val="ListLabel 122"/>
    <w:qFormat/>
    <w:rPr>
      <w:rFonts w:eastAsia="Arial" w:cs="Arial"/>
      <w:b w:val="0"/>
      <w:bCs w:val="0"/>
      <w:i w:val="0"/>
      <w:iCs w:val="0"/>
      <w:caps w:val="0"/>
      <w:smallCaps w:val="0"/>
      <w:strike w:val="0"/>
      <w:dstrike w:val="0"/>
      <w:outline w:val="0"/>
      <w:shadow w:val="0"/>
      <w:emboss w:val="0"/>
      <w:imprint w:val="0"/>
      <w:vanish w:val="0"/>
      <w:color w:val="808080"/>
      <w:spacing w:val="0"/>
      <w:w w:val="100"/>
      <w:kern w:val="0"/>
      <w:position w:val="0"/>
      <w:sz w:val="16"/>
      <w:szCs w:val="16"/>
      <w:u w:val="none" w:color="FFFFFF"/>
      <w:shd w:val="clear" w:color="auto" w:fill="auto"/>
      <w:vertAlign w:val="baseline"/>
      <w:lang w:val="fr-CA" w:eastAsia="en-US" w:bidi="ar-SA"/>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uiPriority w:val="1"/>
    <w:qFormat/>
    <w:rPr>
      <w:sz w:val="20"/>
      <w:szCs w:val="20"/>
    </w:r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ListParagraph">
    <w:name w:val="List Paragraph"/>
    <w:basedOn w:val="Normal"/>
    <w:uiPriority w:val="1"/>
    <w:qFormat/>
    <w:pPr>
      <w:ind w:left="744"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pPr>
      <w:tabs>
        <w:tab w:val="center" w:pos="4320"/>
        <w:tab w:val="right" w:pos="8640"/>
      </w:tabs>
    </w:pPr>
  </w:style>
  <w:style w:type="paragraph" w:styleId="Footer">
    <w:name w:val="footer"/>
    <w:basedOn w:val="Normal"/>
    <w:link w:val="FooterChar"/>
    <w:uiPriority w:val="99"/>
    <w:unhideWhenUsed/>
    <w:pPr>
      <w:tabs>
        <w:tab w:val="center" w:pos="4320"/>
        <w:tab w:val="right" w:pos="8640"/>
      </w:tabs>
    </w:pPr>
  </w:style>
  <w:style w:type="paragraph" w:styleId="BalloonText">
    <w:name w:val="Balloon Text"/>
    <w:basedOn w:val="Normal"/>
    <w:link w:val="BalloonTextChar"/>
    <w:uiPriority w:val="99"/>
    <w:semiHidden/>
    <w:unhideWhenUsed/>
    <w:qFormat/>
    <w:rPr>
      <w:rFonts w:ascii="SimSun" w:eastAsia="SimSun" w:hAnsi="SimSun"/>
      <w:sz w:val="18"/>
      <w:szCs w:val="18"/>
    </w:r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www.usche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807</Words>
  <Characters>4605</Characters>
  <Application>Microsoft Office Word</Application>
  <DocSecurity>0</DocSecurity>
  <Lines>38</Lines>
  <Paragraphs>10</Paragraphs>
  <ScaleCrop>false</ScaleCrop>
  <Company>TransPerfect Translations</Company>
  <LinksUpToDate>false</LinksUpToDate>
  <CharactersWithSpaces>5402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Timberlake</dc:creator>
  <dc:description/>
  <cp:lastModifiedBy>Jacqueline Pfister</cp:lastModifiedBy>
  <cp:revision>9</cp:revision>
  <cp:lastPrinted>2019-06-22T04:48:00Z</cp:lastPrinted>
  <dcterms:created xsi:type="dcterms:W3CDTF">2019-06-22T10:35:00Z</dcterms:created>
  <dcterms:modified xsi:type="dcterms:W3CDTF">2019-06-28T21:50:00Z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reated">
    <vt:filetime>2018-05-04T00:00:00Z</vt:filetime>
  </property>
  <property fmtid="{D5CDD505-2E9C-101B-9397-08002B2CF9AE}" pid="4" name="Creator">
    <vt:lpwstr>Microsoft® Word 2010</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2019-06-22T00:00:00Z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